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F70F3" w14:textId="77777777" w:rsidR="00F8627B" w:rsidRPr="00BF538B" w:rsidRDefault="008F147C" w:rsidP="002F759C">
      <w:pPr>
        <w:spacing w:after="0" w:line="240" w:lineRule="auto"/>
        <w:jc w:val="center"/>
        <w:rPr>
          <w:rFonts w:ascii="Times New Roman" w:hAnsi="Times New Roman"/>
          <w:b/>
          <w:bCs/>
          <w:sz w:val="24"/>
          <w:szCs w:val="24"/>
        </w:rPr>
      </w:pPr>
      <w:r w:rsidRPr="00BF538B">
        <w:rPr>
          <w:rFonts w:ascii="Times New Roman" w:hAnsi="Times New Roman"/>
          <w:b/>
          <w:bCs/>
          <w:sz w:val="24"/>
          <w:szCs w:val="24"/>
        </w:rPr>
        <w:t>BẢNG TỔNG HỢP TIẾP THU, GIẢI TRÌNH Ý KIẾN GÓP Ý</w:t>
      </w:r>
    </w:p>
    <w:p w14:paraId="6DA2BB8D" w14:textId="35F8E99F" w:rsidR="00F8627B" w:rsidRDefault="008F147C" w:rsidP="002F759C">
      <w:pPr>
        <w:spacing w:after="0" w:line="240" w:lineRule="auto"/>
        <w:jc w:val="center"/>
        <w:rPr>
          <w:rFonts w:ascii="Times New Roman" w:hAnsi="Times New Roman"/>
          <w:b/>
          <w:sz w:val="24"/>
          <w:szCs w:val="24"/>
        </w:rPr>
      </w:pPr>
      <w:r w:rsidRPr="00BF538B">
        <w:rPr>
          <w:rFonts w:ascii="Times New Roman" w:hAnsi="Times New Roman"/>
          <w:b/>
          <w:sz w:val="24"/>
          <w:szCs w:val="24"/>
        </w:rPr>
        <w:t xml:space="preserve">VỀ DỰ THẢO </w:t>
      </w:r>
      <w:r w:rsidR="00FE24BC">
        <w:rPr>
          <w:rFonts w:ascii="Times New Roman" w:hAnsi="Times New Roman"/>
          <w:b/>
          <w:sz w:val="24"/>
          <w:szCs w:val="24"/>
        </w:rPr>
        <w:t xml:space="preserve">NGHỊ QUYẾT CỦA QUỐC HỘI THÍ ĐIỂM MỘT SỐ CHÍNH SÁCH NHẰM ĐẨY MẠNH PHÁT TRIỂN </w:t>
      </w:r>
      <w:r w:rsidR="002F759C">
        <w:rPr>
          <w:rFonts w:ascii="Times New Roman" w:hAnsi="Times New Roman"/>
          <w:b/>
          <w:sz w:val="24"/>
          <w:szCs w:val="24"/>
        </w:rPr>
        <w:t xml:space="preserve">                   </w:t>
      </w:r>
      <w:r w:rsidR="00FE24BC">
        <w:rPr>
          <w:rFonts w:ascii="Times New Roman" w:hAnsi="Times New Roman"/>
          <w:b/>
          <w:sz w:val="24"/>
          <w:szCs w:val="24"/>
        </w:rPr>
        <w:t>NHÀ Ở XÃ HỘI</w:t>
      </w:r>
    </w:p>
    <w:p w14:paraId="29274DF5" w14:textId="0B115552" w:rsidR="003F3905" w:rsidRPr="00BF538B" w:rsidRDefault="003F3905" w:rsidP="003F3905">
      <w:pPr>
        <w:spacing w:after="0" w:line="240" w:lineRule="auto"/>
        <w:rPr>
          <w:rFonts w:ascii="Times New Roman" w:hAnsi="Times New Roman"/>
          <w:b/>
          <w:sz w:val="24"/>
          <w:szCs w:val="24"/>
        </w:rPr>
      </w:pPr>
      <w:r>
        <w:rPr>
          <w:rFonts w:ascii="Times New Roman" w:hAnsi="Times New Roman"/>
          <w:b/>
          <w:sz w:val="24"/>
          <w:szCs w:val="24"/>
        </w:rPr>
        <w:t xml:space="preserve">03 đơn vị góp ý kiến: Bộ Nội vụ, Bộ Ngoại giao, Bộ Tư pháp </w:t>
      </w:r>
    </w:p>
    <w:p w14:paraId="17020856" w14:textId="75F998AC" w:rsidR="00F8627B" w:rsidRPr="00FD0D93" w:rsidRDefault="003F3905" w:rsidP="003F3905">
      <w:pPr>
        <w:spacing w:after="0" w:line="240" w:lineRule="auto"/>
        <w:jc w:val="right"/>
        <w:rPr>
          <w:rFonts w:ascii="Times New Roman" w:hAnsi="Times New Roman"/>
          <w:i/>
          <w:sz w:val="24"/>
          <w:szCs w:val="24"/>
        </w:rPr>
      </w:pPr>
      <w:r w:rsidRPr="00FD0D93">
        <w:rPr>
          <w:rFonts w:ascii="Times New Roman" w:hAnsi="Times New Roman"/>
          <w:i/>
          <w:sz w:val="24"/>
          <w:szCs w:val="24"/>
        </w:rPr>
        <w:t>(Ngày 20/3/2023)</w:t>
      </w:r>
    </w:p>
    <w:p w14:paraId="0362EA4F" w14:textId="77777777" w:rsidR="003F3905" w:rsidRPr="00BF538B" w:rsidRDefault="003F3905" w:rsidP="003F3905">
      <w:pPr>
        <w:spacing w:after="0" w:line="240" w:lineRule="auto"/>
        <w:jc w:val="right"/>
        <w:rPr>
          <w:rFonts w:ascii="Times New Roman" w:hAnsi="Times New Roman"/>
          <w:b/>
          <w:sz w:val="24"/>
          <w:szCs w:val="24"/>
        </w:rPr>
      </w:pPr>
    </w:p>
    <w:tbl>
      <w:tblPr>
        <w:tblW w:w="1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
        <w:gridCol w:w="4409"/>
        <w:gridCol w:w="5166"/>
        <w:gridCol w:w="4171"/>
        <w:gridCol w:w="18"/>
      </w:tblGrid>
      <w:tr w:rsidR="00642E30" w:rsidRPr="00BF538B" w14:paraId="00E7D364" w14:textId="77777777" w:rsidTr="00D5701E">
        <w:trPr>
          <w:gridAfter w:val="1"/>
          <w:wAfter w:w="18" w:type="dxa"/>
          <w:trHeight w:val="494"/>
        </w:trPr>
        <w:tc>
          <w:tcPr>
            <w:tcW w:w="739" w:type="dxa"/>
            <w:vAlign w:val="center"/>
          </w:tcPr>
          <w:p w14:paraId="44068550" w14:textId="77777777" w:rsidR="00F8627B" w:rsidRPr="00BF538B" w:rsidRDefault="008F147C" w:rsidP="008D2B45">
            <w:pPr>
              <w:spacing w:after="0" w:line="240" w:lineRule="auto"/>
              <w:jc w:val="both"/>
              <w:rPr>
                <w:rFonts w:ascii="Times New Roman" w:hAnsi="Times New Roman"/>
                <w:b/>
                <w:sz w:val="24"/>
                <w:szCs w:val="24"/>
              </w:rPr>
            </w:pPr>
            <w:r w:rsidRPr="00BF538B">
              <w:rPr>
                <w:rFonts w:ascii="Times New Roman" w:hAnsi="Times New Roman"/>
                <w:b/>
                <w:sz w:val="24"/>
                <w:szCs w:val="24"/>
              </w:rPr>
              <w:t>STT</w:t>
            </w:r>
          </w:p>
        </w:tc>
        <w:tc>
          <w:tcPr>
            <w:tcW w:w="4409" w:type="dxa"/>
            <w:vAlign w:val="center"/>
          </w:tcPr>
          <w:p w14:paraId="49351F22" w14:textId="42F36EC7" w:rsidR="00F8627B" w:rsidRPr="00BF538B" w:rsidRDefault="008F147C" w:rsidP="008D2B45">
            <w:pPr>
              <w:spacing w:after="0" w:line="240" w:lineRule="auto"/>
              <w:jc w:val="center"/>
              <w:rPr>
                <w:rFonts w:ascii="Times New Roman" w:hAnsi="Times New Roman"/>
                <w:b/>
                <w:sz w:val="24"/>
                <w:szCs w:val="24"/>
              </w:rPr>
            </w:pPr>
            <w:r w:rsidRPr="00BF538B">
              <w:rPr>
                <w:rFonts w:ascii="Times New Roman" w:hAnsi="Times New Roman"/>
                <w:b/>
                <w:sz w:val="24"/>
                <w:szCs w:val="24"/>
              </w:rPr>
              <w:t xml:space="preserve">Nôi dung dự thảo xin ý kiến </w:t>
            </w:r>
          </w:p>
        </w:tc>
        <w:tc>
          <w:tcPr>
            <w:tcW w:w="5166" w:type="dxa"/>
            <w:vAlign w:val="center"/>
          </w:tcPr>
          <w:p w14:paraId="15F849B9" w14:textId="77777777" w:rsidR="00F8627B" w:rsidRPr="00BF538B" w:rsidRDefault="008F147C" w:rsidP="008D2B45">
            <w:pPr>
              <w:spacing w:after="0" w:line="240" w:lineRule="auto"/>
              <w:jc w:val="center"/>
              <w:rPr>
                <w:rFonts w:ascii="Times New Roman" w:hAnsi="Times New Roman"/>
                <w:b/>
                <w:sz w:val="24"/>
                <w:szCs w:val="24"/>
              </w:rPr>
            </w:pPr>
            <w:r w:rsidRPr="00BF538B">
              <w:rPr>
                <w:rFonts w:ascii="Times New Roman" w:hAnsi="Times New Roman"/>
                <w:b/>
                <w:sz w:val="24"/>
                <w:szCs w:val="24"/>
              </w:rPr>
              <w:t>Ý kiến tham gia</w:t>
            </w:r>
          </w:p>
        </w:tc>
        <w:tc>
          <w:tcPr>
            <w:tcW w:w="4171" w:type="dxa"/>
            <w:vAlign w:val="center"/>
          </w:tcPr>
          <w:p w14:paraId="71310709" w14:textId="77777777" w:rsidR="00F8627B" w:rsidRPr="00BF538B" w:rsidRDefault="008F147C" w:rsidP="008D2B45">
            <w:pPr>
              <w:spacing w:after="0" w:line="240" w:lineRule="auto"/>
              <w:jc w:val="center"/>
              <w:rPr>
                <w:rFonts w:ascii="Times New Roman" w:hAnsi="Times New Roman"/>
                <w:b/>
                <w:sz w:val="24"/>
                <w:szCs w:val="24"/>
              </w:rPr>
            </w:pPr>
            <w:r w:rsidRPr="00BF538B">
              <w:rPr>
                <w:rFonts w:ascii="Times New Roman" w:hAnsi="Times New Roman"/>
                <w:b/>
                <w:sz w:val="24"/>
                <w:szCs w:val="24"/>
              </w:rPr>
              <w:t>Tiếp thu, giải trình</w:t>
            </w:r>
          </w:p>
        </w:tc>
      </w:tr>
      <w:tr w:rsidR="00F8627B" w:rsidRPr="00BF538B" w14:paraId="5C27D5AD" w14:textId="77777777" w:rsidTr="00885B22">
        <w:trPr>
          <w:trHeight w:val="494"/>
        </w:trPr>
        <w:tc>
          <w:tcPr>
            <w:tcW w:w="14503" w:type="dxa"/>
            <w:gridSpan w:val="5"/>
            <w:vAlign w:val="center"/>
          </w:tcPr>
          <w:p w14:paraId="58A56530" w14:textId="77777777" w:rsidR="00F8627B" w:rsidRPr="00BF538B" w:rsidRDefault="008F147C" w:rsidP="008D2B45">
            <w:pPr>
              <w:spacing w:after="0" w:line="240" w:lineRule="auto"/>
              <w:jc w:val="both"/>
              <w:rPr>
                <w:rFonts w:ascii="Times New Roman" w:hAnsi="Times New Roman"/>
                <w:b/>
                <w:sz w:val="24"/>
                <w:szCs w:val="24"/>
              </w:rPr>
            </w:pPr>
            <w:r w:rsidRPr="00BF538B">
              <w:rPr>
                <w:rFonts w:ascii="Times New Roman" w:hAnsi="Times New Roman"/>
                <w:b/>
                <w:sz w:val="24"/>
                <w:szCs w:val="24"/>
              </w:rPr>
              <w:t>I. CÁC Ý KIẾN THAM GIA VÀO CÁC QUY ĐỊNH CỤ THỂ</w:t>
            </w:r>
            <w:r w:rsidR="00D5701E" w:rsidRPr="00BF538B">
              <w:rPr>
                <w:rFonts w:ascii="Times New Roman" w:hAnsi="Times New Roman"/>
                <w:b/>
                <w:sz w:val="24"/>
                <w:szCs w:val="24"/>
              </w:rPr>
              <w:t xml:space="preserve"> TẠI DỰ THẢO LUẬT</w:t>
            </w:r>
          </w:p>
        </w:tc>
      </w:tr>
      <w:tr w:rsidR="00EF65D6" w:rsidRPr="00BF538B" w14:paraId="31150B81" w14:textId="77777777" w:rsidTr="008A3C25">
        <w:trPr>
          <w:gridAfter w:val="1"/>
          <w:wAfter w:w="18" w:type="dxa"/>
          <w:trHeight w:val="864"/>
        </w:trPr>
        <w:tc>
          <w:tcPr>
            <w:tcW w:w="739" w:type="dxa"/>
            <w:vAlign w:val="center"/>
          </w:tcPr>
          <w:p w14:paraId="6ECA2EF7" w14:textId="6EBBAE08" w:rsidR="00EF65D6" w:rsidRPr="00BF538B" w:rsidRDefault="0066506F" w:rsidP="008D2B45">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4409" w:type="dxa"/>
          </w:tcPr>
          <w:p w14:paraId="5D789FB5" w14:textId="77777777" w:rsidR="00EF65D6" w:rsidRPr="00BF538B" w:rsidRDefault="00EF65D6" w:rsidP="008D2B45">
            <w:pPr>
              <w:spacing w:after="0" w:line="240" w:lineRule="auto"/>
              <w:jc w:val="both"/>
              <w:rPr>
                <w:rFonts w:ascii="Times New Roman" w:hAnsi="Times New Roman"/>
                <w:b/>
                <w:bCs/>
                <w:sz w:val="24"/>
                <w:szCs w:val="24"/>
              </w:rPr>
            </w:pPr>
          </w:p>
        </w:tc>
        <w:tc>
          <w:tcPr>
            <w:tcW w:w="5166" w:type="dxa"/>
          </w:tcPr>
          <w:p w14:paraId="569917C2" w14:textId="362FCA5F" w:rsidR="00EF65D6"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345BD9">
              <w:rPr>
                <w:rFonts w:ascii="Times New Roman" w:hAnsi="Times New Roman"/>
                <w:sz w:val="24"/>
                <w:szCs w:val="24"/>
              </w:rPr>
              <w:t xml:space="preserve">Theo quy định tại điểm b khoản 2 Điều 15 Luật Ban hành văn bản quy phạm pháp luật năm 2015 (sửa đổi, bổ sung năm 2020), Quốc hội ban hành Nghị quyết để </w:t>
            </w:r>
            <w:r w:rsidRPr="00DE125B">
              <w:rPr>
                <w:rFonts w:ascii="Times New Roman" w:hAnsi="Times New Roman"/>
                <w:i/>
                <w:sz w:val="24"/>
                <w:szCs w:val="24"/>
              </w:rPr>
              <w:t>“thực hiện thí điểm một số chính sách mới thuộc thẩm quyền quyết định của Quốc hội nhưng chưa có luật điều chỉnh hoặc khác với quy định của luật hiện hành”.</w:t>
            </w:r>
            <w:r w:rsidRPr="00345BD9">
              <w:rPr>
                <w:rFonts w:ascii="Times New Roman" w:hAnsi="Times New Roman"/>
                <w:sz w:val="24"/>
                <w:szCs w:val="24"/>
              </w:rPr>
              <w:t xml:space="preserve"> Theo quy định tại khoản 2 Điều 4 Nghị định số 34/2016/NĐ-CP ngày 14/5/2016 của Chính phủ quy định chi tiết một số điều và biện pháp thi hành Luật Ban hành văn bản quy phạm pháp luật, được sửa đổi, bổ sung bởi Nghị định số 154/2020/NĐ-CP ngày 31/12/2020 của Chính phủ, Nghị quyết của Quốc hội quy định tại điểm b khoản 2 Điều 15 của Luật thuộc trường hợp phải lập đề nghị xây dựng văn bản quy phạm pháp luật. Trình tự, thủ tục lập đề nghị xây dựng Nghị quyết được thực hiện theo các quy định tại Luật Ban hành văn bản quy phạm pháp luật (gồm các điều từ Điều 34 đến Điề</w:t>
            </w:r>
            <w:r w:rsidR="00540BA1">
              <w:rPr>
                <w:rFonts w:ascii="Times New Roman" w:hAnsi="Times New Roman"/>
                <w:sz w:val="24"/>
                <w:szCs w:val="24"/>
              </w:rPr>
              <w:t>u 43), Chương II (Đ</w:t>
            </w:r>
            <w:r w:rsidRPr="00345BD9">
              <w:rPr>
                <w:rFonts w:ascii="Times New Roman" w:hAnsi="Times New Roman"/>
                <w:sz w:val="24"/>
                <w:szCs w:val="24"/>
              </w:rPr>
              <w:t>iều 5 đến Điều 18) Nghị định số 34/2016/NĐ-CP, được sửa đổi, bổ sung bởi Nghị định số 154/2020/NĐ-CP.</w:t>
            </w:r>
            <w:r>
              <w:rPr>
                <w:rFonts w:ascii="Times New Roman" w:hAnsi="Times New Roman"/>
                <w:sz w:val="24"/>
                <w:szCs w:val="24"/>
              </w:rPr>
              <w:t xml:space="preserve"> </w:t>
            </w:r>
            <w:r w:rsidRPr="00345BD9">
              <w:rPr>
                <w:rFonts w:ascii="Times New Roman" w:hAnsi="Times New Roman"/>
                <w:b/>
                <w:sz w:val="24"/>
                <w:szCs w:val="24"/>
              </w:rPr>
              <w:t>(Bộ Tư pháp)</w:t>
            </w:r>
          </w:p>
          <w:p w14:paraId="7793D05F" w14:textId="77777777" w:rsidR="00EF65D6" w:rsidRPr="00BF538B" w:rsidRDefault="00EF65D6" w:rsidP="008D2B45">
            <w:pPr>
              <w:spacing w:after="0" w:line="240" w:lineRule="auto"/>
              <w:jc w:val="both"/>
              <w:rPr>
                <w:rFonts w:ascii="Times New Roman" w:hAnsi="Times New Roman"/>
                <w:sz w:val="24"/>
                <w:szCs w:val="24"/>
              </w:rPr>
            </w:pPr>
          </w:p>
        </w:tc>
        <w:tc>
          <w:tcPr>
            <w:tcW w:w="4171" w:type="dxa"/>
          </w:tcPr>
          <w:p w14:paraId="7CADC2BF" w14:textId="45DABA6E" w:rsidR="00EF65D6" w:rsidRPr="00BF538B" w:rsidRDefault="00EF65D6" w:rsidP="008D2B45">
            <w:pPr>
              <w:spacing w:after="0" w:line="240" w:lineRule="auto"/>
              <w:jc w:val="both"/>
              <w:rPr>
                <w:rFonts w:ascii="Times New Roman" w:hAnsi="Times New Roman"/>
                <w:sz w:val="24"/>
                <w:szCs w:val="24"/>
              </w:rPr>
            </w:pPr>
            <w:r>
              <w:rPr>
                <w:rFonts w:ascii="Times New Roman" w:hAnsi="Times New Roman"/>
                <w:b/>
                <w:sz w:val="24"/>
                <w:szCs w:val="24"/>
              </w:rPr>
              <w:t xml:space="preserve">- </w:t>
            </w:r>
            <w:r w:rsidRPr="00A95D5C">
              <w:rPr>
                <w:rFonts w:ascii="Times New Roman" w:hAnsi="Times New Roman"/>
                <w:b/>
                <w:sz w:val="24"/>
                <w:szCs w:val="24"/>
              </w:rPr>
              <w:t>Bộ Xây dựng tiếp thu</w:t>
            </w:r>
            <w:r w:rsidR="00540BA1">
              <w:rPr>
                <w:rFonts w:ascii="Times New Roman" w:hAnsi="Times New Roman"/>
                <w:b/>
                <w:sz w:val="24"/>
                <w:szCs w:val="24"/>
              </w:rPr>
              <w:t>, thực hiện trình tự, thủ tục lập đề nghị xây dựng Nghị quyết thí điểm của Quốc hội.</w:t>
            </w:r>
          </w:p>
        </w:tc>
      </w:tr>
      <w:tr w:rsidR="00EF65D6" w:rsidRPr="00BF538B" w14:paraId="249FF4E0" w14:textId="77777777" w:rsidTr="008A3C25">
        <w:trPr>
          <w:gridAfter w:val="1"/>
          <w:wAfter w:w="18" w:type="dxa"/>
          <w:trHeight w:val="864"/>
        </w:trPr>
        <w:tc>
          <w:tcPr>
            <w:tcW w:w="739" w:type="dxa"/>
            <w:vAlign w:val="center"/>
          </w:tcPr>
          <w:p w14:paraId="111C87C2" w14:textId="483FDDE5"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lastRenderedPageBreak/>
              <w:t>2</w:t>
            </w:r>
          </w:p>
        </w:tc>
        <w:tc>
          <w:tcPr>
            <w:tcW w:w="4409" w:type="dxa"/>
          </w:tcPr>
          <w:p w14:paraId="0E90C81E" w14:textId="77777777" w:rsidR="00EF65D6" w:rsidRPr="00BF538B" w:rsidRDefault="00EF65D6" w:rsidP="00EF65D6">
            <w:pPr>
              <w:spacing w:after="0" w:line="240" w:lineRule="auto"/>
              <w:jc w:val="both"/>
              <w:rPr>
                <w:rFonts w:ascii="Times New Roman" w:hAnsi="Times New Roman"/>
                <w:b/>
                <w:bCs/>
                <w:sz w:val="24"/>
                <w:szCs w:val="24"/>
              </w:rPr>
            </w:pPr>
          </w:p>
        </w:tc>
        <w:tc>
          <w:tcPr>
            <w:tcW w:w="5166" w:type="dxa"/>
          </w:tcPr>
          <w:p w14:paraId="35EE6080" w14:textId="12553AFA" w:rsidR="00EF65D6" w:rsidRDefault="00EF65D6" w:rsidP="00EF65D6">
            <w:pPr>
              <w:spacing w:after="0" w:line="240" w:lineRule="auto"/>
              <w:jc w:val="both"/>
              <w:rPr>
                <w:rFonts w:ascii="Times New Roman" w:hAnsi="Times New Roman"/>
                <w:i/>
                <w:sz w:val="24"/>
                <w:szCs w:val="24"/>
              </w:rPr>
            </w:pPr>
            <w:r>
              <w:rPr>
                <w:rFonts w:ascii="Times New Roman" w:hAnsi="Times New Roman"/>
                <w:sz w:val="24"/>
                <w:szCs w:val="24"/>
              </w:rPr>
              <w:t xml:space="preserve">- </w:t>
            </w:r>
            <w:r w:rsidRPr="00694BAD">
              <w:rPr>
                <w:rFonts w:ascii="Times New Roman" w:hAnsi="Times New Roman"/>
                <w:sz w:val="24"/>
                <w:szCs w:val="24"/>
              </w:rPr>
              <w:t>Theo quy định tại điểm b khoản 1 Điều 36 Luật Ban hành văn bản quy phạm pháp luật, cơ quan, tổ chức, đại biểu Quốc hội lập đề nghị xây dựng luật, pháp lệnh có trách nhiệm: “</w:t>
            </w:r>
            <w:r w:rsidRPr="00C62768">
              <w:rPr>
                <w:rFonts w:ascii="Times New Roman" w:hAnsi="Times New Roman"/>
                <w:i/>
                <w:iCs/>
                <w:sz w:val="24"/>
                <w:szCs w:val="24"/>
              </w:rPr>
              <w:t>lấy ý kiến Bộ Tài chính, Bộ Nội vụ, Bộ Ngoại giao, Bộ Tư pháp và cơ quan, tổ chức có liên quan, đối tượng ng chịu sự tác động mẹ chấp phải trực tiếp của chính sách và giải pháp thực hiện chính sách trong đề nghị xây dựng luật, pháp lệnh. Trong trường hợp cần thiết, tổ chức họp để lấy ý kiến về những chính sách cơ bản trong đề nghị xây dựng luật, pháp lệnh</w:t>
            </w:r>
            <w:r w:rsidRPr="00694BAD">
              <w:rPr>
                <w:rFonts w:ascii="Times New Roman" w:hAnsi="Times New Roman"/>
                <w:sz w:val="24"/>
                <w:szCs w:val="24"/>
              </w:rPr>
              <w:t xml:space="preserve">.”. Theo quy định tại khoản 1 Điều 37 Luật Ban hành văn bản quy phạm pháp luật, hồ sơ đề nghị xây dựng luật, pháp lệnh, văn bản kiến nghị về luật, pháp lệnh bao gồm: </w:t>
            </w:r>
            <w:r w:rsidRPr="00694BAD">
              <w:rPr>
                <w:rFonts w:ascii="Times New Roman" w:hAnsi="Times New Roman"/>
                <w:i/>
                <w:sz w:val="24"/>
                <w:szCs w:val="24"/>
              </w:rPr>
              <w:t xml:space="preserve">“a) Tờ trình đề nghị xây dựng luật, pháp lệnh, trong đó phải nêu rõ: sự cần thiết ban hành luật, pháp lệnh; mục đích, quan điểm xây dựng luật, pháp lệnh; </w:t>
            </w:r>
            <w:r w:rsidRPr="005D4D9D">
              <w:rPr>
                <w:rFonts w:ascii="Times New Roman" w:hAnsi="Times New Roman"/>
                <w:i/>
                <w:sz w:val="24"/>
                <w:szCs w:val="24"/>
              </w:rPr>
              <w:t xml:space="preserve">đối tượng, phạm vi điều chỉnh của luật, pháp lệnh; mục tiêu, nội dung của chính sách trong đề nghị xây dựng luật, pháp lệnh, các giải pháp để thực hiện chính sách đã được lựa chọn và lý do của việc lựa chọn; dự kiến nguồn lực, điều kiện bảo đảm cho việc thi hành luật, pháp lệnh sau khi được Quốc hội, Ủy ban thường vụ Quốc hội thông qua; thời gian dự kiến trình Quốc hội, Ủy ban thường vụ Quốc hội xem xét, thông qua dự án luật, pháp lệnh; b) Báo cáo đánh giá tác động của chính sách trong đề nghị xây dựng luật, pháp lệnh; c) Báo cáo tổng kết việc thi hành pháp luật hoặc đánh giá thực trạng quan hệ xã hội liên quan đến đề nghị xây dựng luật, pháp lệnh d) Bản tổng hợp, giải trình, tiếp thu ý kiến của Bộ Tài chính, Bộ Nội vụ, Bộ Ngoại giao, Bộ Tư pháp và ý kiến của các cơ quan, tổ chức khác; bản chụp </w:t>
            </w:r>
            <w:r w:rsidRPr="005D4D9D">
              <w:rPr>
                <w:rFonts w:ascii="Times New Roman" w:hAnsi="Times New Roman"/>
                <w:i/>
                <w:sz w:val="24"/>
                <w:szCs w:val="24"/>
              </w:rPr>
              <w:lastRenderedPageBreak/>
              <w:t xml:space="preserve">ý kiến góp ý, đ) Dự kiến đề cương chi tiết dự thảo luật, pháp lệnh.” </w:t>
            </w:r>
          </w:p>
          <w:p w14:paraId="14F8E75E" w14:textId="77777777" w:rsidR="00EF65D6" w:rsidRPr="00696255" w:rsidRDefault="00EF65D6" w:rsidP="00EF65D6">
            <w:pPr>
              <w:spacing w:after="0" w:line="240" w:lineRule="auto"/>
              <w:jc w:val="both"/>
              <w:rPr>
                <w:rFonts w:ascii="Times New Roman" w:hAnsi="Times New Roman"/>
                <w:b/>
                <w:sz w:val="24"/>
                <w:szCs w:val="24"/>
              </w:rPr>
            </w:pPr>
            <w:r w:rsidRPr="005D4D9D">
              <w:rPr>
                <w:rFonts w:ascii="Times New Roman" w:hAnsi="Times New Roman"/>
                <w:sz w:val="24"/>
                <w:szCs w:val="24"/>
              </w:rPr>
              <w:t xml:space="preserve">Theo quy định tại Điều 39 Luật Ban hành văn bản quy phạm pháp luật, Bộ Tư pháp chủ trì, phối hợp với Bộ Tài chính, Bộ Nội vụ, Bộ Ngoại giao và các cơ quan, tổ chức có liên quan thẩm định đề nghị xây dựng luật, pháp lệnh trước khi trình Chính phủ trong thời hạn 20 ngày kể từ ngày nhận đủ hồ sơ đề nghị xây dựng luật, pháp lệnh. Tuy nhiên, hồ sơ gửi kèm Công văn số 787/BXD-QLN chưa đầy đủ thành phần hồ sơ theo quy định tại khoản 1 Điều 37 Luật Ban hành văn bản quy phạm pháp luật (thiếu bản tổng hợp, giải trình, tiếp thu ý kiến của Bộ Tài chính, Bộ Nội vụ, Bộ Ngoại giao, Bộ Tư pháp và ý kiến của các cơ quan, khác; bản chụp ý kiến góp ý). </w:t>
            </w:r>
            <w:r w:rsidRPr="00696255">
              <w:rPr>
                <w:rFonts w:ascii="Times New Roman" w:hAnsi="Times New Roman"/>
                <w:b/>
                <w:sz w:val="24"/>
                <w:szCs w:val="24"/>
              </w:rPr>
              <w:t>(Bộ Tư pháp)</w:t>
            </w:r>
          </w:p>
          <w:p w14:paraId="6359D893" w14:textId="77777777" w:rsidR="00EF65D6" w:rsidRPr="00BF538B" w:rsidRDefault="00EF65D6" w:rsidP="00EF65D6">
            <w:pPr>
              <w:spacing w:after="0" w:line="240" w:lineRule="auto"/>
              <w:jc w:val="both"/>
              <w:rPr>
                <w:rFonts w:ascii="Times New Roman" w:hAnsi="Times New Roman"/>
                <w:sz w:val="24"/>
                <w:szCs w:val="24"/>
              </w:rPr>
            </w:pPr>
          </w:p>
        </w:tc>
        <w:tc>
          <w:tcPr>
            <w:tcW w:w="4171" w:type="dxa"/>
          </w:tcPr>
          <w:p w14:paraId="08D669A8" w14:textId="4907243A" w:rsidR="00EF65D6" w:rsidRPr="00BF538B" w:rsidRDefault="00EF65D6" w:rsidP="00EF65D6">
            <w:pPr>
              <w:spacing w:after="0" w:line="240" w:lineRule="auto"/>
              <w:jc w:val="both"/>
              <w:rPr>
                <w:rFonts w:ascii="Times New Roman" w:hAnsi="Times New Roman"/>
                <w:sz w:val="24"/>
                <w:szCs w:val="24"/>
              </w:rPr>
            </w:pPr>
            <w:r w:rsidRPr="00DF0E0A">
              <w:rPr>
                <w:rFonts w:ascii="Times New Roman" w:hAnsi="Times New Roman"/>
                <w:b/>
                <w:sz w:val="24"/>
                <w:szCs w:val="24"/>
              </w:rPr>
              <w:lastRenderedPageBreak/>
              <w:t>- Bộ Xây dựng</w:t>
            </w:r>
            <w:r w:rsidR="00C27EB3" w:rsidRPr="00DF0E0A">
              <w:rPr>
                <w:rFonts w:ascii="Times New Roman" w:hAnsi="Times New Roman"/>
                <w:b/>
                <w:sz w:val="24"/>
                <w:szCs w:val="24"/>
              </w:rPr>
              <w:t xml:space="preserve"> tiếp thu, </w:t>
            </w:r>
            <w:r w:rsidRPr="00DF0E0A">
              <w:rPr>
                <w:rFonts w:ascii="Times New Roman" w:hAnsi="Times New Roman"/>
                <w:b/>
                <w:sz w:val="24"/>
                <w:szCs w:val="24"/>
              </w:rPr>
              <w:t xml:space="preserve">bổ sung </w:t>
            </w:r>
            <w:r w:rsidR="00C27EB3" w:rsidRPr="00DF0E0A">
              <w:rPr>
                <w:rFonts w:ascii="Times New Roman" w:hAnsi="Times New Roman"/>
                <w:b/>
                <w:sz w:val="24"/>
                <w:szCs w:val="24"/>
              </w:rPr>
              <w:t>đầy đủ thành phần Hồ sơ</w:t>
            </w:r>
            <w:r w:rsidR="00DF0E0A">
              <w:rPr>
                <w:rFonts w:ascii="Times New Roman" w:hAnsi="Times New Roman"/>
                <w:b/>
                <w:sz w:val="24"/>
                <w:szCs w:val="24"/>
              </w:rPr>
              <w:t>; lấy ý kiến Bộ Tài chính, Bộ Nội vụ, Bộ Ngoại giao, Bộ Tư pháp và giải trình, tiếp thu.</w:t>
            </w:r>
          </w:p>
        </w:tc>
      </w:tr>
      <w:tr w:rsidR="00EF65D6" w:rsidRPr="00BF538B" w14:paraId="2945AB4C" w14:textId="77777777" w:rsidTr="008A3C25">
        <w:trPr>
          <w:gridAfter w:val="1"/>
          <w:wAfter w:w="18" w:type="dxa"/>
          <w:trHeight w:val="864"/>
        </w:trPr>
        <w:tc>
          <w:tcPr>
            <w:tcW w:w="739" w:type="dxa"/>
            <w:vAlign w:val="center"/>
          </w:tcPr>
          <w:p w14:paraId="35C082C6" w14:textId="425E6D8C"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4409" w:type="dxa"/>
          </w:tcPr>
          <w:p w14:paraId="3565AB64" w14:textId="77777777" w:rsidR="00EF65D6" w:rsidRPr="00BF538B" w:rsidRDefault="00EF65D6" w:rsidP="00EF65D6">
            <w:pPr>
              <w:spacing w:after="0" w:line="240" w:lineRule="auto"/>
              <w:jc w:val="both"/>
              <w:rPr>
                <w:rFonts w:ascii="Times New Roman" w:hAnsi="Times New Roman"/>
                <w:b/>
                <w:bCs/>
                <w:sz w:val="24"/>
                <w:szCs w:val="24"/>
              </w:rPr>
            </w:pPr>
          </w:p>
        </w:tc>
        <w:tc>
          <w:tcPr>
            <w:tcW w:w="5166" w:type="dxa"/>
          </w:tcPr>
          <w:p w14:paraId="262569CF" w14:textId="77777777" w:rsidR="00EF65D6" w:rsidRPr="00696255"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Đ</w:t>
            </w:r>
            <w:r w:rsidRPr="005D4D9D">
              <w:rPr>
                <w:rFonts w:ascii="Times New Roman" w:hAnsi="Times New Roman"/>
                <w:sz w:val="24"/>
                <w:szCs w:val="24"/>
              </w:rPr>
              <w:t>ề nghị Bộ Xây dựng hoàn thiện hồ sơ đề nghị xây dựng Nghị quyết theo đúng quy định tại khoản 1 Điều 37 Luật Ban hành văn bản quy phạm pháp luật và gửi Bộ Tư pháp thẩm định đúng theo quy trình lập đề nghị xây dựng Nghị quyết theo quy định của Luật Ban hành văn bản quy phạm pháp luật, Nghị định số 34/2016/NĐ-CP, được sửa đổi, bổ sung bởi Nghị định số 154/2020/NĐ-CP. Sau khi Bộ Tư pháp thẩm định, đề nghị Bộ Xây dựng xin ý kiến Chính phủ; trường hợp Chính phủ đồng ý, Bộ Tư pháp sẽ tổng hợp, đề xuất bổ sung vào Chương trình xây dựng luật, pháp lệnh năm 2023 (gần nhất), Bộ Xây dựng soạn thảo dự thảo Nghị quyết để trình cấp có thẩm quyền theo quy định của Luật Ban hành văn bản quy phạm pháp luật.</w:t>
            </w:r>
            <w:r>
              <w:rPr>
                <w:rFonts w:ascii="Times New Roman" w:hAnsi="Times New Roman"/>
                <w:sz w:val="24"/>
                <w:szCs w:val="24"/>
              </w:rPr>
              <w:t xml:space="preserve"> </w:t>
            </w:r>
            <w:r w:rsidRPr="00696255">
              <w:rPr>
                <w:rFonts w:ascii="Times New Roman" w:hAnsi="Times New Roman"/>
                <w:b/>
                <w:sz w:val="24"/>
                <w:szCs w:val="24"/>
              </w:rPr>
              <w:t>(Bộ Tư pháp)</w:t>
            </w:r>
          </w:p>
          <w:p w14:paraId="186CDD6B" w14:textId="77777777" w:rsidR="00EF65D6" w:rsidRPr="00BF538B" w:rsidRDefault="00EF65D6" w:rsidP="00EF65D6">
            <w:pPr>
              <w:spacing w:after="0" w:line="240" w:lineRule="auto"/>
              <w:jc w:val="both"/>
              <w:rPr>
                <w:rFonts w:ascii="Times New Roman" w:hAnsi="Times New Roman"/>
                <w:sz w:val="24"/>
                <w:szCs w:val="24"/>
              </w:rPr>
            </w:pPr>
          </w:p>
        </w:tc>
        <w:tc>
          <w:tcPr>
            <w:tcW w:w="4171" w:type="dxa"/>
          </w:tcPr>
          <w:p w14:paraId="23770D4B" w14:textId="7B63566D" w:rsidR="00EF65D6" w:rsidRPr="00BF538B" w:rsidRDefault="00EF65D6" w:rsidP="00EF65D6">
            <w:pPr>
              <w:spacing w:after="0" w:line="240" w:lineRule="auto"/>
              <w:jc w:val="both"/>
              <w:rPr>
                <w:rFonts w:ascii="Times New Roman" w:hAnsi="Times New Roman"/>
                <w:sz w:val="24"/>
                <w:szCs w:val="24"/>
              </w:rPr>
            </w:pPr>
            <w:r>
              <w:rPr>
                <w:rFonts w:ascii="Times New Roman" w:hAnsi="Times New Roman"/>
                <w:b/>
                <w:sz w:val="24"/>
                <w:szCs w:val="24"/>
              </w:rPr>
              <w:t xml:space="preserve">- </w:t>
            </w:r>
            <w:r w:rsidRPr="00A95D5C">
              <w:rPr>
                <w:rFonts w:ascii="Times New Roman" w:hAnsi="Times New Roman"/>
                <w:b/>
                <w:sz w:val="24"/>
                <w:szCs w:val="24"/>
              </w:rPr>
              <w:t>Bộ Xây dựng tiếp thu</w:t>
            </w:r>
            <w:r w:rsidR="00DF0E0A">
              <w:rPr>
                <w:rFonts w:ascii="Times New Roman" w:hAnsi="Times New Roman"/>
                <w:b/>
                <w:sz w:val="24"/>
                <w:szCs w:val="24"/>
              </w:rPr>
              <w:t>, thực hiện theo quy định</w:t>
            </w:r>
          </w:p>
        </w:tc>
      </w:tr>
      <w:tr w:rsidR="00EF65D6" w:rsidRPr="00BF538B" w14:paraId="1E1B02C2" w14:textId="77777777" w:rsidTr="008A3C25">
        <w:trPr>
          <w:gridAfter w:val="1"/>
          <w:wAfter w:w="18" w:type="dxa"/>
          <w:trHeight w:val="864"/>
        </w:trPr>
        <w:tc>
          <w:tcPr>
            <w:tcW w:w="739" w:type="dxa"/>
            <w:vAlign w:val="center"/>
          </w:tcPr>
          <w:p w14:paraId="0CBF2645" w14:textId="0474B35D"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lastRenderedPageBreak/>
              <w:t>4</w:t>
            </w:r>
          </w:p>
        </w:tc>
        <w:tc>
          <w:tcPr>
            <w:tcW w:w="4409" w:type="dxa"/>
          </w:tcPr>
          <w:p w14:paraId="05491275" w14:textId="77777777" w:rsidR="00EF65D6" w:rsidRPr="00BF538B" w:rsidRDefault="00EF65D6" w:rsidP="00EF65D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 Phạm vi điều chỉnh</w:t>
            </w:r>
          </w:p>
          <w:p w14:paraId="5D165EEE" w14:textId="77777777" w:rsidR="00EF65D6" w:rsidRDefault="00EF65D6" w:rsidP="00EF65D6">
            <w:pPr>
              <w:spacing w:after="0" w:line="240" w:lineRule="auto"/>
              <w:jc w:val="both"/>
              <w:rPr>
                <w:rFonts w:ascii="Times New Roman" w:hAnsi="Times New Roman"/>
                <w:bCs/>
                <w:sz w:val="24"/>
                <w:szCs w:val="24"/>
              </w:rPr>
            </w:pPr>
            <w:r w:rsidRPr="00FE24BC">
              <w:rPr>
                <w:rFonts w:ascii="Times New Roman" w:hAnsi="Times New Roman"/>
                <w:bCs/>
                <w:sz w:val="24"/>
                <w:szCs w:val="24"/>
              </w:rPr>
              <w:t>Nghị quyết này thí điểm một số chính sách nhằm đẩy mạnh phát triển nhà ở xã hội về chính sách đất đai để xây dựng nhà ở xã hội; về lựa chọn chủ đầu tư dự án xây dựng nhà ở xã hội; quyền và ưu đãi chủ đầu tư dự án xây dựng nhà ở xã hội để cho thuê, cho thuê mua, bán; về xác định giá bán, giá cho thuê, giá cho thuê mua nhà ở xã hội không phải do Nhà nước đầu tư xây dựng; về đối tượng và điều kiện được thụ hưởng chính sách nhà ở xã hội.</w:t>
            </w:r>
          </w:p>
          <w:p w14:paraId="578F9025" w14:textId="4F46757F" w:rsidR="00EF65D6" w:rsidRPr="00BF538B" w:rsidRDefault="00EF65D6" w:rsidP="00EF65D6">
            <w:pPr>
              <w:spacing w:after="0" w:line="240" w:lineRule="auto"/>
              <w:jc w:val="both"/>
              <w:rPr>
                <w:rFonts w:ascii="Times New Roman" w:hAnsi="Times New Roman"/>
                <w:bCs/>
                <w:sz w:val="24"/>
                <w:szCs w:val="24"/>
              </w:rPr>
            </w:pPr>
          </w:p>
        </w:tc>
        <w:tc>
          <w:tcPr>
            <w:tcW w:w="5166" w:type="dxa"/>
          </w:tcPr>
          <w:p w14:paraId="09CB14E4" w14:textId="075D240B" w:rsidR="00EF65D6" w:rsidRPr="00BF538B" w:rsidRDefault="00EF65D6" w:rsidP="00EF65D6">
            <w:pPr>
              <w:spacing w:after="0" w:line="240" w:lineRule="auto"/>
              <w:jc w:val="both"/>
              <w:rPr>
                <w:rFonts w:ascii="Times New Roman" w:hAnsi="Times New Roman"/>
                <w:sz w:val="24"/>
                <w:szCs w:val="24"/>
              </w:rPr>
            </w:pPr>
          </w:p>
        </w:tc>
        <w:tc>
          <w:tcPr>
            <w:tcW w:w="4171" w:type="dxa"/>
          </w:tcPr>
          <w:p w14:paraId="28FD726A" w14:textId="2D53EAA2" w:rsidR="00EF65D6" w:rsidRPr="00BF538B" w:rsidRDefault="00EF65D6" w:rsidP="00EF65D6">
            <w:pPr>
              <w:spacing w:after="0" w:line="240" w:lineRule="auto"/>
              <w:jc w:val="both"/>
              <w:rPr>
                <w:rFonts w:ascii="Times New Roman" w:hAnsi="Times New Roman"/>
                <w:sz w:val="24"/>
                <w:szCs w:val="24"/>
              </w:rPr>
            </w:pPr>
          </w:p>
        </w:tc>
      </w:tr>
      <w:tr w:rsidR="00EF65D6" w:rsidRPr="00BF538B" w14:paraId="5A69EF3C" w14:textId="77777777" w:rsidTr="008A3C25">
        <w:trPr>
          <w:gridAfter w:val="1"/>
          <w:wAfter w:w="18" w:type="dxa"/>
          <w:trHeight w:val="864"/>
        </w:trPr>
        <w:tc>
          <w:tcPr>
            <w:tcW w:w="739" w:type="dxa"/>
            <w:vAlign w:val="center"/>
          </w:tcPr>
          <w:p w14:paraId="0D459370" w14:textId="3B5F3EDD"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4409" w:type="dxa"/>
          </w:tcPr>
          <w:p w14:paraId="2D766FEE" w14:textId="77777777" w:rsidR="00EF65D6" w:rsidRPr="00BF538B" w:rsidRDefault="00EF65D6" w:rsidP="00EF65D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 Đối tượng áp dụng</w:t>
            </w:r>
          </w:p>
          <w:p w14:paraId="46B096F0" w14:textId="77777777" w:rsidR="00EF65D6" w:rsidRPr="00FE24BC" w:rsidRDefault="00EF65D6" w:rsidP="00EF65D6">
            <w:pPr>
              <w:spacing w:after="0" w:line="240" w:lineRule="auto"/>
              <w:jc w:val="both"/>
              <w:rPr>
                <w:rFonts w:ascii="Times New Roman" w:hAnsi="Times New Roman"/>
                <w:sz w:val="24"/>
                <w:szCs w:val="24"/>
              </w:rPr>
            </w:pPr>
            <w:r w:rsidRPr="00FE24BC">
              <w:rPr>
                <w:rFonts w:ascii="Times New Roman" w:hAnsi="Times New Roman"/>
                <w:sz w:val="24"/>
                <w:szCs w:val="24"/>
              </w:rPr>
              <w:t>1. Cơ quan nhà nước; tổ chức chính trị; tổ chức chính trị - xã hội.</w:t>
            </w:r>
          </w:p>
          <w:p w14:paraId="6E616163" w14:textId="77777777" w:rsidR="00EF65D6" w:rsidRDefault="00EF65D6" w:rsidP="00EF65D6">
            <w:pPr>
              <w:spacing w:after="0" w:line="240" w:lineRule="auto"/>
              <w:jc w:val="both"/>
              <w:rPr>
                <w:rFonts w:ascii="Times New Roman" w:hAnsi="Times New Roman"/>
                <w:sz w:val="24"/>
                <w:szCs w:val="24"/>
              </w:rPr>
            </w:pPr>
            <w:r w:rsidRPr="00FE24BC">
              <w:rPr>
                <w:rFonts w:ascii="Times New Roman" w:hAnsi="Times New Roman"/>
                <w:sz w:val="24"/>
                <w:szCs w:val="24"/>
              </w:rPr>
              <w:t>2. Tổ chức, cá nhân khác có liên quan.</w:t>
            </w:r>
          </w:p>
          <w:p w14:paraId="4B6CB306" w14:textId="1E52ED2C" w:rsidR="00EF65D6" w:rsidRPr="00BF538B" w:rsidRDefault="00EF65D6" w:rsidP="00EF65D6">
            <w:pPr>
              <w:spacing w:after="0" w:line="240" w:lineRule="auto"/>
              <w:jc w:val="both"/>
              <w:rPr>
                <w:rFonts w:ascii="Times New Roman" w:hAnsi="Times New Roman"/>
                <w:b/>
                <w:bCs/>
                <w:sz w:val="24"/>
                <w:szCs w:val="24"/>
              </w:rPr>
            </w:pPr>
          </w:p>
        </w:tc>
        <w:tc>
          <w:tcPr>
            <w:tcW w:w="5166" w:type="dxa"/>
          </w:tcPr>
          <w:p w14:paraId="241CD016" w14:textId="687CB728" w:rsidR="00EF65D6" w:rsidRPr="00BF538B" w:rsidRDefault="00EF65D6" w:rsidP="00EF65D6">
            <w:pPr>
              <w:spacing w:after="0" w:line="240" w:lineRule="auto"/>
              <w:jc w:val="both"/>
              <w:rPr>
                <w:rFonts w:ascii="Times New Roman" w:hAnsi="Times New Roman"/>
                <w:sz w:val="24"/>
                <w:szCs w:val="24"/>
              </w:rPr>
            </w:pPr>
          </w:p>
        </w:tc>
        <w:tc>
          <w:tcPr>
            <w:tcW w:w="4171" w:type="dxa"/>
          </w:tcPr>
          <w:p w14:paraId="245E8D92" w14:textId="05B80F6B" w:rsidR="00EF65D6" w:rsidRPr="00BF538B" w:rsidRDefault="00EF65D6" w:rsidP="00EF65D6">
            <w:pPr>
              <w:spacing w:after="0" w:line="240" w:lineRule="auto"/>
              <w:jc w:val="both"/>
              <w:rPr>
                <w:rFonts w:ascii="Times New Roman" w:hAnsi="Times New Roman"/>
                <w:sz w:val="24"/>
                <w:szCs w:val="24"/>
              </w:rPr>
            </w:pPr>
          </w:p>
        </w:tc>
      </w:tr>
      <w:tr w:rsidR="00EF65D6" w:rsidRPr="00BF538B" w14:paraId="66A8B63F" w14:textId="77777777" w:rsidTr="00576CB3">
        <w:trPr>
          <w:gridAfter w:val="1"/>
          <w:wAfter w:w="18" w:type="dxa"/>
          <w:trHeight w:val="864"/>
        </w:trPr>
        <w:tc>
          <w:tcPr>
            <w:tcW w:w="739" w:type="dxa"/>
            <w:vAlign w:val="center"/>
          </w:tcPr>
          <w:p w14:paraId="4033372D" w14:textId="30F3510C"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4409" w:type="dxa"/>
            <w:vAlign w:val="center"/>
          </w:tcPr>
          <w:p w14:paraId="57546001" w14:textId="77777777" w:rsidR="00EF65D6" w:rsidRPr="00BF538B" w:rsidRDefault="00EF65D6" w:rsidP="00EF65D6">
            <w:pPr>
              <w:tabs>
                <w:tab w:val="left" w:pos="1080"/>
              </w:tabs>
              <w:autoSpaceDE w:val="0"/>
              <w:autoSpaceDN w:val="0"/>
              <w:spacing w:after="0" w:line="240" w:lineRule="auto"/>
              <w:jc w:val="both"/>
              <w:rPr>
                <w:rFonts w:ascii="Times New Roman" w:eastAsia="Times New Roman" w:hAnsi="Times New Roman"/>
                <w:b/>
                <w:bCs/>
                <w:sz w:val="24"/>
                <w:szCs w:val="24"/>
              </w:rPr>
            </w:pPr>
            <w:r w:rsidRPr="00BF538B">
              <w:rPr>
                <w:rFonts w:ascii="Times New Roman" w:hAnsi="Times New Roman"/>
                <w:b/>
                <w:sz w:val="24"/>
                <w:szCs w:val="24"/>
              </w:rPr>
              <w:t>Điều 3</w:t>
            </w:r>
            <w:r w:rsidRPr="00BF538B">
              <w:rPr>
                <w:rFonts w:ascii="Times New Roman" w:eastAsia="Times New Roman" w:hAnsi="Times New Roman"/>
                <w:b/>
                <w:bCs/>
                <w:sz w:val="24"/>
                <w:szCs w:val="24"/>
              </w:rPr>
              <w:t xml:space="preserve">. </w:t>
            </w:r>
            <w:r>
              <w:rPr>
                <w:rFonts w:ascii="Times New Roman" w:eastAsia="Times New Roman" w:hAnsi="Times New Roman"/>
                <w:b/>
                <w:bCs/>
                <w:sz w:val="24"/>
                <w:szCs w:val="24"/>
              </w:rPr>
              <w:t>Chính sách đất đai để xây dựng nhà ở xã hội</w:t>
            </w:r>
          </w:p>
          <w:p w14:paraId="5AF3E931" w14:textId="77777777" w:rsidR="00EF65D6" w:rsidRPr="00523F05"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1. Trường hợp tổ chức trong nước được Nhà nước giao đất không thu tiền sử dụng đất để xây dựng nhà ở xã hội (bao gồm nhà ở xã hội cho công nhân tại khu công nghiệp) thì có quyền và nghĩa vụ như của tổ chức trong nước được Nhà nước giao đất có thu tiền sử dụng đất.</w:t>
            </w:r>
          </w:p>
          <w:p w14:paraId="5A45ED0B" w14:textId="77777777" w:rsidR="00EF65D6" w:rsidRPr="00523F05"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2. Quy hoạch bố trí quỹ đất nhà ở xã hội là trách nhiệm của Ủy ban nhân dân cấp tỉnh và thực hiện như sau:</w:t>
            </w:r>
          </w:p>
          <w:p w14:paraId="47A39C95" w14:textId="6AC43D1E"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 xml:space="preserve">a) Khi lập, phê duyệt quy hoạch tỉnh, quy hoạch, kế hoạch sử dụng đất, quy hoạch đô thị, quy hoạch phát triển khu công nghiệp, chương trình, kế hoạch phát triển nhà ở của </w:t>
            </w:r>
            <w:r w:rsidRPr="00523F05">
              <w:rPr>
                <w:rFonts w:ascii="Times New Roman" w:eastAsia="Times New Roman" w:hAnsi="Times New Roman"/>
                <w:sz w:val="24"/>
                <w:szCs w:val="24"/>
              </w:rPr>
              <w:lastRenderedPageBreak/>
              <w:t>địa phương, Ủy ban nhân dân cấp tỉnh phải bố trí đủ quỹ đất dành để phát triển nhà ở xã hội theo Chương trình, kế hoạch phát triển nhà ở đã được phê duyệt. Đối với khu vực nông thôn, Ủy ban nhân dân cấp tỉnh căn cứ vào điều kiện cụ thể của địa phương để bố trí quỹ đất dành để phát triển nhà ở xã hội;</w:t>
            </w:r>
          </w:p>
          <w:p w14:paraId="05699FDD" w14:textId="77777777" w:rsidR="00C62768" w:rsidRPr="00523F05"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6ABAD4F2" w14:textId="3DFBC4BC"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b) Quỹ đất dành để phát triển nhà ở xã hội quy định tại điểm a khoản này phải được bố trí theo đúng nhu cầu được xác định trong Chương trình, kế hoạch phát triển nhà ở của địa phương đã được phê duyệt, phải bảo đảm kết nối với hệ thống hạ tầng chung của khu vực nơi có dự án và phù hợp với nhu cầu sinh sống, làm việc của các đối tượng được thụ hưởng chính sách nhà ở xã hội quy định tại Luật này;</w:t>
            </w:r>
          </w:p>
          <w:p w14:paraId="7EB744B3" w14:textId="77777777" w:rsidR="00C62768" w:rsidRPr="00523F05"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1C88396F"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c) Căn cứ vào nhu cầu đầu tư xây dựng nhà ở được xác định trong Chương trình, kế hoạch phát triển nhà ở của địa phương, Ủy ban nhân dân cấp tỉnh có trách nhiệm báo cáo Hội đồng nhân dân cùng cấp việc dành một tỷ lệ nhất định tiền sử dụng đất thu từ các dự án đầu tư xây dựng nhà ở thương mại, khu đô thị trên địa bàn để thực hiện công tác đền bù, bồi thường, giải phóng mặt bằng (nếu có) và đầu tư xây dựng hệ thống hạ tầng kỹ thuật cho các dự án đầu tư xây dựng nhà ở xã hội trên phạm vi địa bàn.</w:t>
            </w:r>
          </w:p>
          <w:p w14:paraId="311011EB"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536D54E7"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245EF4F1"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69E77EEA"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0FCCE24"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2D7D33F0"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373E5794"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6DB296FD"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7575A06"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6D258A98"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5442D125"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225E4FE3"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172B69F8"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78D12E7"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A1B1084"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B5587AB" w14:textId="0AC185AE"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3D321092" w14:textId="70F7DC5E"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6FCDEAD2" w14:textId="138F3723"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7842FBE0" w14:textId="72C4FFE6"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0A9A033C" w14:textId="77777777"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66B66C47" w14:textId="77777777" w:rsidR="00EF65D6" w:rsidRPr="00523F05"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p>
          <w:p w14:paraId="59C74444" w14:textId="2D60AB6E"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523F05">
              <w:rPr>
                <w:rFonts w:ascii="Times New Roman" w:eastAsia="Times New Roman" w:hAnsi="Times New Roman"/>
                <w:sz w:val="24"/>
                <w:szCs w:val="24"/>
              </w:rPr>
              <w:t xml:space="preserve">3. Chủ đầu tư dự án xây dựng nhà ở thương mại, khu đô thị không bắt buộc phải dành diện tích đất ở để </w:t>
            </w:r>
            <w:r w:rsidRPr="008D2B45">
              <w:rPr>
                <w:rFonts w:ascii="Times New Roman" w:eastAsia="Times New Roman" w:hAnsi="Times New Roman"/>
                <w:sz w:val="24"/>
                <w:szCs w:val="24"/>
              </w:rPr>
              <w:t>xây</w:t>
            </w:r>
            <w:r w:rsidRPr="00523F05">
              <w:rPr>
                <w:rFonts w:ascii="Times New Roman" w:eastAsia="Times New Roman" w:hAnsi="Times New Roman"/>
                <w:sz w:val="24"/>
                <w:szCs w:val="24"/>
              </w:rPr>
              <w:t xml:space="preserve"> dựng nhà ở xã hội.</w:t>
            </w:r>
          </w:p>
          <w:p w14:paraId="07D88B53" w14:textId="4AE869B8" w:rsidR="00EF65D6" w:rsidRPr="00BF538B" w:rsidRDefault="00EF65D6" w:rsidP="00EF65D6">
            <w:pPr>
              <w:spacing w:after="0" w:line="240" w:lineRule="auto"/>
              <w:jc w:val="both"/>
              <w:rPr>
                <w:rFonts w:ascii="Times New Roman" w:hAnsi="Times New Roman"/>
                <w:b/>
                <w:bCs/>
                <w:sz w:val="24"/>
                <w:szCs w:val="24"/>
              </w:rPr>
            </w:pPr>
          </w:p>
        </w:tc>
        <w:tc>
          <w:tcPr>
            <w:tcW w:w="5166" w:type="dxa"/>
          </w:tcPr>
          <w:p w14:paraId="3C1F19B8" w14:textId="77777777" w:rsidR="00EF65D6" w:rsidRDefault="00EF65D6" w:rsidP="00EF65D6">
            <w:pPr>
              <w:spacing w:after="0" w:line="240" w:lineRule="auto"/>
              <w:jc w:val="both"/>
              <w:rPr>
                <w:rFonts w:ascii="Times New Roman" w:hAnsi="Times New Roman"/>
                <w:sz w:val="24"/>
                <w:szCs w:val="24"/>
              </w:rPr>
            </w:pPr>
          </w:p>
          <w:p w14:paraId="1048050E" w14:textId="77777777" w:rsidR="00EF65D6" w:rsidRDefault="00EF65D6" w:rsidP="00EF65D6">
            <w:pPr>
              <w:spacing w:after="0" w:line="240" w:lineRule="auto"/>
              <w:jc w:val="both"/>
              <w:rPr>
                <w:rFonts w:ascii="Times New Roman" w:hAnsi="Times New Roman"/>
                <w:sz w:val="24"/>
                <w:szCs w:val="24"/>
              </w:rPr>
            </w:pPr>
          </w:p>
          <w:p w14:paraId="2165CD37" w14:textId="77777777" w:rsidR="00EF65D6" w:rsidRDefault="00EF65D6" w:rsidP="00EF65D6">
            <w:pPr>
              <w:spacing w:after="0" w:line="240" w:lineRule="auto"/>
              <w:jc w:val="both"/>
              <w:rPr>
                <w:rFonts w:ascii="Times New Roman" w:hAnsi="Times New Roman"/>
                <w:sz w:val="24"/>
                <w:szCs w:val="24"/>
              </w:rPr>
            </w:pPr>
          </w:p>
          <w:p w14:paraId="05F1EE7D" w14:textId="77777777" w:rsidR="00EF65D6" w:rsidRDefault="00EF65D6" w:rsidP="00EF65D6">
            <w:pPr>
              <w:spacing w:after="0" w:line="240" w:lineRule="auto"/>
              <w:jc w:val="both"/>
              <w:rPr>
                <w:rFonts w:ascii="Times New Roman" w:hAnsi="Times New Roman"/>
                <w:sz w:val="24"/>
                <w:szCs w:val="24"/>
              </w:rPr>
            </w:pPr>
          </w:p>
          <w:p w14:paraId="10EF5686" w14:textId="77777777" w:rsidR="00EF65D6" w:rsidRDefault="00EF65D6" w:rsidP="00EF65D6">
            <w:pPr>
              <w:spacing w:after="0" w:line="240" w:lineRule="auto"/>
              <w:jc w:val="both"/>
              <w:rPr>
                <w:rFonts w:ascii="Times New Roman" w:hAnsi="Times New Roman"/>
                <w:sz w:val="24"/>
                <w:szCs w:val="24"/>
              </w:rPr>
            </w:pPr>
          </w:p>
          <w:p w14:paraId="0549B946" w14:textId="77777777" w:rsidR="00EF65D6" w:rsidRDefault="00EF65D6" w:rsidP="00EF65D6">
            <w:pPr>
              <w:spacing w:after="0" w:line="240" w:lineRule="auto"/>
              <w:jc w:val="both"/>
              <w:rPr>
                <w:rFonts w:ascii="Times New Roman" w:hAnsi="Times New Roman"/>
                <w:sz w:val="24"/>
                <w:szCs w:val="24"/>
              </w:rPr>
            </w:pPr>
          </w:p>
          <w:p w14:paraId="644CD8DA" w14:textId="77777777" w:rsidR="00EF65D6" w:rsidRDefault="00EF65D6" w:rsidP="00EF65D6">
            <w:pPr>
              <w:spacing w:after="0" w:line="240" w:lineRule="auto"/>
              <w:jc w:val="both"/>
              <w:rPr>
                <w:rFonts w:ascii="Times New Roman" w:hAnsi="Times New Roman"/>
                <w:sz w:val="24"/>
                <w:szCs w:val="24"/>
              </w:rPr>
            </w:pPr>
          </w:p>
          <w:p w14:paraId="3DF2F1ED" w14:textId="77777777" w:rsidR="00EF65D6" w:rsidRDefault="00EF65D6" w:rsidP="00EF65D6">
            <w:pPr>
              <w:spacing w:after="0" w:line="240" w:lineRule="auto"/>
              <w:jc w:val="both"/>
              <w:rPr>
                <w:rFonts w:ascii="Times New Roman" w:hAnsi="Times New Roman"/>
                <w:sz w:val="24"/>
                <w:szCs w:val="24"/>
              </w:rPr>
            </w:pPr>
          </w:p>
          <w:p w14:paraId="130F3916" w14:textId="77777777" w:rsidR="00EF65D6" w:rsidRDefault="00EF65D6" w:rsidP="00EF65D6">
            <w:pPr>
              <w:spacing w:after="0" w:line="240" w:lineRule="auto"/>
              <w:jc w:val="both"/>
              <w:rPr>
                <w:rFonts w:ascii="Times New Roman" w:hAnsi="Times New Roman"/>
                <w:sz w:val="24"/>
                <w:szCs w:val="24"/>
              </w:rPr>
            </w:pPr>
          </w:p>
          <w:p w14:paraId="2AEC851B" w14:textId="77777777" w:rsidR="00EF65D6" w:rsidRDefault="00EF65D6" w:rsidP="00EF65D6">
            <w:pPr>
              <w:spacing w:after="0" w:line="240" w:lineRule="auto"/>
              <w:jc w:val="both"/>
              <w:rPr>
                <w:rFonts w:ascii="Times New Roman" w:hAnsi="Times New Roman"/>
                <w:sz w:val="24"/>
                <w:szCs w:val="24"/>
              </w:rPr>
            </w:pPr>
          </w:p>
          <w:p w14:paraId="42C86A8D" w14:textId="77777777" w:rsidR="00EF65D6" w:rsidRDefault="00EF65D6" w:rsidP="00EF65D6">
            <w:pPr>
              <w:spacing w:after="0" w:line="240" w:lineRule="auto"/>
              <w:jc w:val="both"/>
              <w:rPr>
                <w:rFonts w:ascii="Times New Roman" w:hAnsi="Times New Roman"/>
                <w:sz w:val="24"/>
                <w:szCs w:val="24"/>
              </w:rPr>
            </w:pPr>
          </w:p>
          <w:p w14:paraId="5F2DE887" w14:textId="77777777" w:rsidR="00EF65D6" w:rsidRDefault="00EF65D6" w:rsidP="00EF65D6">
            <w:pPr>
              <w:spacing w:after="0" w:line="240" w:lineRule="auto"/>
              <w:jc w:val="both"/>
              <w:rPr>
                <w:rFonts w:ascii="Times New Roman" w:hAnsi="Times New Roman"/>
                <w:sz w:val="24"/>
                <w:szCs w:val="24"/>
              </w:rPr>
            </w:pPr>
          </w:p>
          <w:p w14:paraId="67BF6004" w14:textId="77777777" w:rsidR="00EF65D6" w:rsidRDefault="00EF65D6" w:rsidP="00EF65D6">
            <w:pPr>
              <w:spacing w:after="0" w:line="240" w:lineRule="auto"/>
              <w:jc w:val="both"/>
              <w:rPr>
                <w:rFonts w:ascii="Times New Roman" w:hAnsi="Times New Roman"/>
                <w:sz w:val="24"/>
                <w:szCs w:val="24"/>
              </w:rPr>
            </w:pPr>
          </w:p>
          <w:p w14:paraId="76FF04B5" w14:textId="77777777" w:rsidR="00EF65D6" w:rsidRDefault="00EF65D6" w:rsidP="00EF65D6">
            <w:pPr>
              <w:spacing w:after="0" w:line="240" w:lineRule="auto"/>
              <w:jc w:val="both"/>
              <w:rPr>
                <w:rFonts w:ascii="Times New Roman" w:hAnsi="Times New Roman"/>
                <w:sz w:val="24"/>
                <w:szCs w:val="24"/>
              </w:rPr>
            </w:pPr>
          </w:p>
          <w:p w14:paraId="4153CA4C" w14:textId="77777777" w:rsidR="00EF65D6" w:rsidRDefault="00EF65D6" w:rsidP="00EF65D6">
            <w:pPr>
              <w:spacing w:after="0" w:line="240" w:lineRule="auto"/>
              <w:jc w:val="both"/>
              <w:rPr>
                <w:rFonts w:ascii="Times New Roman" w:hAnsi="Times New Roman"/>
                <w:sz w:val="24"/>
                <w:szCs w:val="24"/>
              </w:rPr>
            </w:pPr>
          </w:p>
          <w:p w14:paraId="7F32C047" w14:textId="77777777" w:rsidR="00EF65D6" w:rsidRDefault="00EF65D6" w:rsidP="00EF65D6">
            <w:pPr>
              <w:spacing w:after="0" w:line="240" w:lineRule="auto"/>
              <w:jc w:val="both"/>
              <w:rPr>
                <w:rFonts w:ascii="Times New Roman" w:hAnsi="Times New Roman"/>
                <w:sz w:val="24"/>
                <w:szCs w:val="24"/>
              </w:rPr>
            </w:pPr>
          </w:p>
          <w:p w14:paraId="47944083" w14:textId="77777777" w:rsidR="00EF65D6" w:rsidRDefault="00EF65D6" w:rsidP="00EF65D6">
            <w:pPr>
              <w:spacing w:after="0" w:line="240" w:lineRule="auto"/>
              <w:jc w:val="both"/>
              <w:rPr>
                <w:rFonts w:ascii="Times New Roman" w:hAnsi="Times New Roman"/>
                <w:sz w:val="24"/>
                <w:szCs w:val="24"/>
              </w:rPr>
            </w:pPr>
          </w:p>
          <w:p w14:paraId="254D4D09" w14:textId="77777777" w:rsidR="00EF65D6" w:rsidRDefault="00EF65D6" w:rsidP="00EF65D6">
            <w:pPr>
              <w:spacing w:after="0" w:line="240" w:lineRule="auto"/>
              <w:jc w:val="both"/>
              <w:rPr>
                <w:rFonts w:ascii="Times New Roman" w:hAnsi="Times New Roman"/>
                <w:sz w:val="24"/>
                <w:szCs w:val="24"/>
              </w:rPr>
            </w:pPr>
          </w:p>
          <w:p w14:paraId="56C04A4E" w14:textId="77777777" w:rsidR="00EF65D6" w:rsidRDefault="00EF65D6" w:rsidP="00EF65D6">
            <w:pPr>
              <w:spacing w:after="0" w:line="240" w:lineRule="auto"/>
              <w:jc w:val="both"/>
              <w:rPr>
                <w:rFonts w:ascii="Times New Roman" w:hAnsi="Times New Roman"/>
                <w:sz w:val="24"/>
                <w:szCs w:val="24"/>
              </w:rPr>
            </w:pPr>
          </w:p>
          <w:p w14:paraId="6ECF013B" w14:textId="77777777" w:rsidR="00EF65D6" w:rsidRDefault="00EF65D6" w:rsidP="00EF65D6">
            <w:pPr>
              <w:spacing w:after="0" w:line="240" w:lineRule="auto"/>
              <w:jc w:val="both"/>
              <w:rPr>
                <w:rFonts w:ascii="Times New Roman" w:hAnsi="Times New Roman"/>
                <w:sz w:val="24"/>
                <w:szCs w:val="24"/>
              </w:rPr>
            </w:pPr>
          </w:p>
          <w:p w14:paraId="6BCEC7CE" w14:textId="77777777" w:rsidR="00EF65D6" w:rsidRDefault="00EF65D6" w:rsidP="00EF65D6">
            <w:pPr>
              <w:spacing w:after="0" w:line="240" w:lineRule="auto"/>
              <w:jc w:val="both"/>
              <w:rPr>
                <w:rFonts w:ascii="Times New Roman" w:hAnsi="Times New Roman"/>
                <w:sz w:val="24"/>
                <w:szCs w:val="24"/>
              </w:rPr>
            </w:pPr>
          </w:p>
          <w:p w14:paraId="50943AFC" w14:textId="77777777" w:rsidR="00EF65D6" w:rsidRDefault="00EF65D6" w:rsidP="00EF65D6">
            <w:pPr>
              <w:spacing w:after="0" w:line="240" w:lineRule="auto"/>
              <w:jc w:val="both"/>
              <w:rPr>
                <w:rFonts w:ascii="Times New Roman" w:hAnsi="Times New Roman"/>
                <w:sz w:val="24"/>
                <w:szCs w:val="24"/>
              </w:rPr>
            </w:pPr>
          </w:p>
          <w:p w14:paraId="67602BCA" w14:textId="77777777" w:rsidR="00EF65D6" w:rsidRDefault="00EF65D6" w:rsidP="00EF65D6">
            <w:pPr>
              <w:spacing w:after="0" w:line="240" w:lineRule="auto"/>
              <w:jc w:val="both"/>
              <w:rPr>
                <w:rFonts w:ascii="Times New Roman" w:hAnsi="Times New Roman"/>
                <w:sz w:val="24"/>
                <w:szCs w:val="24"/>
              </w:rPr>
            </w:pPr>
          </w:p>
          <w:p w14:paraId="5F7EEC0B" w14:textId="77777777" w:rsidR="00EF65D6" w:rsidRDefault="00EF65D6" w:rsidP="00EF65D6">
            <w:pPr>
              <w:spacing w:after="0" w:line="240" w:lineRule="auto"/>
              <w:jc w:val="both"/>
              <w:rPr>
                <w:rFonts w:ascii="Times New Roman" w:hAnsi="Times New Roman"/>
                <w:sz w:val="24"/>
                <w:szCs w:val="24"/>
              </w:rPr>
            </w:pPr>
          </w:p>
          <w:p w14:paraId="68E2A9FE" w14:textId="77777777" w:rsidR="00EF65D6" w:rsidRDefault="00EF65D6" w:rsidP="00EF65D6">
            <w:pPr>
              <w:spacing w:after="0" w:line="240" w:lineRule="auto"/>
              <w:jc w:val="both"/>
              <w:rPr>
                <w:rFonts w:ascii="Times New Roman" w:hAnsi="Times New Roman"/>
                <w:sz w:val="24"/>
                <w:szCs w:val="24"/>
              </w:rPr>
            </w:pPr>
          </w:p>
          <w:p w14:paraId="59EDC371" w14:textId="77777777" w:rsidR="00EF65D6" w:rsidRDefault="00EF65D6" w:rsidP="00EF65D6">
            <w:pPr>
              <w:spacing w:after="0" w:line="240" w:lineRule="auto"/>
              <w:jc w:val="both"/>
              <w:rPr>
                <w:rFonts w:ascii="Times New Roman" w:hAnsi="Times New Roman"/>
                <w:sz w:val="24"/>
                <w:szCs w:val="24"/>
              </w:rPr>
            </w:pPr>
          </w:p>
          <w:p w14:paraId="5D0CC8F7" w14:textId="77777777" w:rsidR="00EF65D6" w:rsidRDefault="00EF65D6" w:rsidP="00EF65D6">
            <w:pPr>
              <w:spacing w:after="0" w:line="240" w:lineRule="auto"/>
              <w:jc w:val="both"/>
              <w:rPr>
                <w:rFonts w:ascii="Times New Roman" w:hAnsi="Times New Roman"/>
                <w:sz w:val="24"/>
                <w:szCs w:val="24"/>
              </w:rPr>
            </w:pPr>
          </w:p>
          <w:p w14:paraId="3DD0AB6E" w14:textId="77777777" w:rsidR="00EF65D6" w:rsidRDefault="00EF65D6" w:rsidP="00EF65D6">
            <w:pPr>
              <w:spacing w:after="0" w:line="240" w:lineRule="auto"/>
              <w:jc w:val="both"/>
              <w:rPr>
                <w:rFonts w:ascii="Times New Roman" w:hAnsi="Times New Roman"/>
                <w:sz w:val="24"/>
                <w:szCs w:val="24"/>
              </w:rPr>
            </w:pPr>
          </w:p>
          <w:p w14:paraId="78E61889" w14:textId="77777777" w:rsidR="00EF65D6" w:rsidRDefault="00EF65D6" w:rsidP="00EF65D6">
            <w:pPr>
              <w:spacing w:after="0" w:line="240" w:lineRule="auto"/>
              <w:jc w:val="both"/>
              <w:rPr>
                <w:rFonts w:ascii="Times New Roman" w:hAnsi="Times New Roman"/>
                <w:sz w:val="24"/>
                <w:szCs w:val="24"/>
              </w:rPr>
            </w:pPr>
          </w:p>
          <w:p w14:paraId="13456D68" w14:textId="77777777" w:rsidR="00EF65D6" w:rsidRDefault="00EF65D6" w:rsidP="00EF65D6">
            <w:pPr>
              <w:spacing w:after="0" w:line="240" w:lineRule="auto"/>
              <w:jc w:val="both"/>
              <w:rPr>
                <w:rFonts w:ascii="Times New Roman" w:hAnsi="Times New Roman"/>
                <w:sz w:val="24"/>
                <w:szCs w:val="24"/>
              </w:rPr>
            </w:pPr>
          </w:p>
          <w:p w14:paraId="4A8C9593" w14:textId="77777777" w:rsidR="00EF65D6" w:rsidRDefault="00EF65D6" w:rsidP="00EF65D6">
            <w:pPr>
              <w:spacing w:after="0" w:line="240" w:lineRule="auto"/>
              <w:jc w:val="both"/>
              <w:rPr>
                <w:rFonts w:ascii="Times New Roman" w:hAnsi="Times New Roman"/>
                <w:sz w:val="24"/>
                <w:szCs w:val="24"/>
              </w:rPr>
            </w:pPr>
          </w:p>
          <w:p w14:paraId="159C764E" w14:textId="57D37027" w:rsidR="00EF65D6" w:rsidRDefault="00EF65D6" w:rsidP="00EF65D6">
            <w:pPr>
              <w:spacing w:after="0" w:line="240" w:lineRule="auto"/>
              <w:jc w:val="both"/>
              <w:rPr>
                <w:rFonts w:ascii="Times New Roman" w:hAnsi="Times New Roman"/>
                <w:sz w:val="24"/>
                <w:szCs w:val="24"/>
              </w:rPr>
            </w:pPr>
          </w:p>
          <w:p w14:paraId="65825C03" w14:textId="5510C2BE" w:rsidR="00C62768" w:rsidRDefault="00C62768" w:rsidP="00EF65D6">
            <w:pPr>
              <w:spacing w:after="0" w:line="240" w:lineRule="auto"/>
              <w:jc w:val="both"/>
              <w:rPr>
                <w:rFonts w:ascii="Times New Roman" w:hAnsi="Times New Roman"/>
                <w:sz w:val="24"/>
                <w:szCs w:val="24"/>
              </w:rPr>
            </w:pPr>
          </w:p>
          <w:p w14:paraId="7F0BE330" w14:textId="77777777" w:rsidR="00C62768" w:rsidRDefault="00C62768" w:rsidP="00EF65D6">
            <w:pPr>
              <w:spacing w:after="0" w:line="240" w:lineRule="auto"/>
              <w:jc w:val="both"/>
              <w:rPr>
                <w:rFonts w:ascii="Times New Roman" w:hAnsi="Times New Roman"/>
                <w:sz w:val="24"/>
                <w:szCs w:val="24"/>
              </w:rPr>
            </w:pPr>
          </w:p>
          <w:p w14:paraId="0EC8477B" w14:textId="77777777" w:rsidR="00EF65D6" w:rsidRDefault="00EF65D6" w:rsidP="00EF65D6">
            <w:pPr>
              <w:spacing w:after="0" w:line="240" w:lineRule="auto"/>
              <w:jc w:val="both"/>
              <w:rPr>
                <w:rFonts w:ascii="Times New Roman" w:hAnsi="Times New Roman"/>
                <w:sz w:val="24"/>
                <w:szCs w:val="24"/>
              </w:rPr>
            </w:pPr>
          </w:p>
          <w:p w14:paraId="027661AF" w14:textId="77777777" w:rsidR="00EF65D6"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D93833">
              <w:rPr>
                <w:rFonts w:ascii="Times New Roman" w:hAnsi="Times New Roman"/>
                <w:sz w:val="24"/>
                <w:szCs w:val="24"/>
              </w:rPr>
              <w:t>Đề nghị làm rõ, lượng hóa cụm từ “dành một tỷ lệ nhất định” tiền sử dụng đất…” tại điểm c khoản 2 để các địa phương làm căn cứ thực hiện.</w:t>
            </w:r>
            <w:r>
              <w:rPr>
                <w:rFonts w:ascii="Times New Roman" w:hAnsi="Times New Roman"/>
                <w:sz w:val="24"/>
                <w:szCs w:val="24"/>
              </w:rPr>
              <w:t xml:space="preserve"> </w:t>
            </w:r>
            <w:r w:rsidRPr="00D93833">
              <w:rPr>
                <w:rFonts w:ascii="Times New Roman" w:hAnsi="Times New Roman"/>
                <w:b/>
                <w:sz w:val="24"/>
                <w:szCs w:val="24"/>
              </w:rPr>
              <w:t>(Bộ Nội vụ)</w:t>
            </w:r>
          </w:p>
          <w:p w14:paraId="6AAEDDF0" w14:textId="77777777" w:rsidR="00EF65D6" w:rsidRDefault="00EF65D6" w:rsidP="00EF65D6">
            <w:pPr>
              <w:tabs>
                <w:tab w:val="left" w:pos="990"/>
              </w:tabs>
              <w:spacing w:after="0" w:line="240" w:lineRule="auto"/>
              <w:jc w:val="both"/>
              <w:rPr>
                <w:rFonts w:ascii="Times New Roman" w:hAnsi="Times New Roman"/>
                <w:b/>
                <w:sz w:val="24"/>
                <w:szCs w:val="24"/>
              </w:rPr>
            </w:pPr>
          </w:p>
          <w:p w14:paraId="1D709C8E" w14:textId="77777777" w:rsidR="00EF65D6" w:rsidRDefault="00EF65D6" w:rsidP="00EF65D6">
            <w:pPr>
              <w:tabs>
                <w:tab w:val="left" w:pos="990"/>
              </w:tabs>
              <w:spacing w:after="0" w:line="240" w:lineRule="auto"/>
              <w:jc w:val="both"/>
              <w:rPr>
                <w:rFonts w:ascii="Times New Roman" w:hAnsi="Times New Roman"/>
                <w:b/>
                <w:sz w:val="24"/>
                <w:szCs w:val="24"/>
              </w:rPr>
            </w:pPr>
          </w:p>
          <w:p w14:paraId="46A74AAD" w14:textId="77777777" w:rsidR="00EF65D6" w:rsidRDefault="00EF65D6" w:rsidP="00EF65D6">
            <w:pPr>
              <w:tabs>
                <w:tab w:val="left" w:pos="990"/>
              </w:tabs>
              <w:spacing w:after="0" w:line="240" w:lineRule="auto"/>
              <w:jc w:val="both"/>
              <w:rPr>
                <w:rFonts w:ascii="Times New Roman" w:hAnsi="Times New Roman"/>
                <w:b/>
                <w:sz w:val="24"/>
                <w:szCs w:val="24"/>
              </w:rPr>
            </w:pPr>
          </w:p>
          <w:p w14:paraId="3262FE0C" w14:textId="77777777" w:rsidR="00EF65D6" w:rsidRDefault="00EF65D6" w:rsidP="00EF65D6">
            <w:pPr>
              <w:tabs>
                <w:tab w:val="left" w:pos="990"/>
              </w:tabs>
              <w:spacing w:after="0" w:line="240" w:lineRule="auto"/>
              <w:jc w:val="both"/>
              <w:rPr>
                <w:rFonts w:ascii="Times New Roman" w:hAnsi="Times New Roman"/>
                <w:b/>
                <w:sz w:val="24"/>
                <w:szCs w:val="24"/>
              </w:rPr>
            </w:pPr>
          </w:p>
          <w:p w14:paraId="5FCC978D" w14:textId="77777777" w:rsidR="00EF65D6" w:rsidRDefault="00EF65D6" w:rsidP="00EF65D6">
            <w:pPr>
              <w:tabs>
                <w:tab w:val="left" w:pos="990"/>
              </w:tabs>
              <w:spacing w:after="0" w:line="240" w:lineRule="auto"/>
              <w:jc w:val="both"/>
              <w:rPr>
                <w:rFonts w:ascii="Times New Roman" w:hAnsi="Times New Roman"/>
                <w:b/>
                <w:sz w:val="24"/>
                <w:szCs w:val="24"/>
              </w:rPr>
            </w:pPr>
          </w:p>
          <w:p w14:paraId="1C01AD71" w14:textId="77777777" w:rsidR="00EF65D6" w:rsidRDefault="00EF65D6" w:rsidP="00EF65D6">
            <w:pPr>
              <w:tabs>
                <w:tab w:val="left" w:pos="990"/>
              </w:tabs>
              <w:spacing w:after="0" w:line="240" w:lineRule="auto"/>
              <w:jc w:val="both"/>
              <w:rPr>
                <w:rFonts w:ascii="Times New Roman" w:hAnsi="Times New Roman"/>
                <w:b/>
                <w:sz w:val="24"/>
                <w:szCs w:val="24"/>
              </w:rPr>
            </w:pPr>
          </w:p>
          <w:p w14:paraId="3F55EF66" w14:textId="77777777" w:rsidR="00EF65D6" w:rsidRDefault="00EF65D6" w:rsidP="00EF65D6">
            <w:pPr>
              <w:tabs>
                <w:tab w:val="left" w:pos="990"/>
              </w:tabs>
              <w:spacing w:after="0" w:line="240" w:lineRule="auto"/>
              <w:jc w:val="both"/>
              <w:rPr>
                <w:rFonts w:ascii="Times New Roman" w:hAnsi="Times New Roman"/>
                <w:b/>
                <w:sz w:val="24"/>
                <w:szCs w:val="24"/>
              </w:rPr>
            </w:pPr>
          </w:p>
          <w:p w14:paraId="076A5042" w14:textId="77777777" w:rsidR="00EF65D6" w:rsidRDefault="00EF65D6" w:rsidP="00EF65D6">
            <w:pPr>
              <w:tabs>
                <w:tab w:val="left" w:pos="990"/>
              </w:tabs>
              <w:spacing w:after="0" w:line="240" w:lineRule="auto"/>
              <w:jc w:val="both"/>
              <w:rPr>
                <w:rFonts w:ascii="Times New Roman" w:hAnsi="Times New Roman"/>
                <w:b/>
                <w:sz w:val="24"/>
                <w:szCs w:val="24"/>
              </w:rPr>
            </w:pPr>
          </w:p>
          <w:p w14:paraId="0E77E901" w14:textId="77777777" w:rsidR="00EF65D6" w:rsidRDefault="00EF65D6" w:rsidP="00EF65D6">
            <w:pPr>
              <w:tabs>
                <w:tab w:val="left" w:pos="990"/>
              </w:tabs>
              <w:spacing w:after="0" w:line="240" w:lineRule="auto"/>
              <w:jc w:val="both"/>
              <w:rPr>
                <w:rFonts w:ascii="Times New Roman" w:hAnsi="Times New Roman"/>
                <w:b/>
                <w:sz w:val="24"/>
                <w:szCs w:val="24"/>
              </w:rPr>
            </w:pPr>
          </w:p>
          <w:p w14:paraId="5227F039" w14:textId="77777777" w:rsidR="00EF65D6" w:rsidRDefault="00EF65D6" w:rsidP="00EF65D6">
            <w:pPr>
              <w:tabs>
                <w:tab w:val="left" w:pos="990"/>
              </w:tabs>
              <w:spacing w:after="0" w:line="240" w:lineRule="auto"/>
              <w:jc w:val="both"/>
              <w:rPr>
                <w:rFonts w:ascii="Times New Roman" w:hAnsi="Times New Roman"/>
                <w:b/>
                <w:sz w:val="24"/>
                <w:szCs w:val="24"/>
              </w:rPr>
            </w:pPr>
          </w:p>
          <w:p w14:paraId="5B7A8397" w14:textId="77777777" w:rsidR="00EF65D6" w:rsidRDefault="00EF65D6" w:rsidP="00EF65D6">
            <w:pPr>
              <w:tabs>
                <w:tab w:val="left" w:pos="990"/>
              </w:tabs>
              <w:spacing w:after="0" w:line="240" w:lineRule="auto"/>
              <w:jc w:val="both"/>
              <w:rPr>
                <w:rFonts w:ascii="Times New Roman" w:hAnsi="Times New Roman"/>
                <w:b/>
                <w:sz w:val="24"/>
                <w:szCs w:val="24"/>
              </w:rPr>
            </w:pPr>
          </w:p>
          <w:p w14:paraId="39DFE2E8" w14:textId="3DD16150" w:rsidR="00EF65D6" w:rsidRPr="008D2B45" w:rsidRDefault="00EF65D6" w:rsidP="00EF65D6">
            <w:pPr>
              <w:tabs>
                <w:tab w:val="left" w:pos="990"/>
              </w:tabs>
              <w:spacing w:after="0" w:line="240" w:lineRule="auto"/>
              <w:jc w:val="both"/>
              <w:rPr>
                <w:rFonts w:ascii="Times New Roman" w:hAnsi="Times New Roman"/>
                <w:i/>
                <w:sz w:val="24"/>
                <w:szCs w:val="24"/>
              </w:rPr>
            </w:pPr>
            <w:r w:rsidRPr="009353A3">
              <w:rPr>
                <w:rFonts w:ascii="Times New Roman" w:hAnsi="Times New Roman"/>
                <w:b/>
                <w:sz w:val="24"/>
                <w:szCs w:val="24"/>
              </w:rPr>
              <w:lastRenderedPageBreak/>
              <w:t xml:space="preserve">- </w:t>
            </w:r>
            <w:r w:rsidRPr="009353A3">
              <w:rPr>
                <w:rFonts w:ascii="Times New Roman" w:hAnsi="Times New Roman"/>
                <w:sz w:val="24"/>
                <w:szCs w:val="24"/>
              </w:rPr>
              <w:t xml:space="preserve">Tại </w:t>
            </w:r>
            <w:r w:rsidRPr="009353A3">
              <w:rPr>
                <w:rFonts w:ascii="Times New Roman" w:hAnsi="Times New Roman"/>
                <w:b/>
                <w:sz w:val="24"/>
                <w:szCs w:val="24"/>
              </w:rPr>
              <w:t>Mục C, Khoản 2, Điều 3</w:t>
            </w:r>
            <w:r w:rsidRPr="009353A3">
              <w:rPr>
                <w:rFonts w:ascii="Times New Roman" w:hAnsi="Times New Roman"/>
                <w:sz w:val="24"/>
                <w:szCs w:val="24"/>
              </w:rPr>
              <w:t xml:space="preserve"> của Dự thảo, đề nghị sửa thành: </w:t>
            </w:r>
            <w:r w:rsidRPr="009353A3">
              <w:rPr>
                <w:rFonts w:ascii="Times New Roman" w:hAnsi="Times New Roman"/>
                <w:i/>
                <w:sz w:val="24"/>
                <w:szCs w:val="24"/>
              </w:rPr>
              <w:t xml:space="preserve">“Căn cứ vào nhu cầu đầu tư xây dựng nhà ở được xác định trong Chương trình, kể hoạch phát triển nhà ở của địa phương, Ủy ban nhân dân cấp tỉnh có trách nhiệm báo cáo Hội đồng nhân dân cùng cấp việc dành một tỉ lệ nhất định tiền sử dụng đất thu từ các dự án đầu tư xây dựng nhà ở thương mại, khu đô thị trên địa bàn để thực hiện công tác đền bù, bồi thường, giải phóng mặt bằng (nếu có) và đầu tư xây dựng </w:t>
            </w:r>
            <w:r w:rsidRPr="009353A3">
              <w:rPr>
                <w:rFonts w:ascii="Times New Roman" w:hAnsi="Times New Roman"/>
                <w:b/>
                <w:i/>
                <w:sz w:val="24"/>
                <w:szCs w:val="24"/>
              </w:rPr>
              <w:t>một số hạng mục công trình y tế, giáo dục, văn hóa, thể thao và</w:t>
            </w:r>
            <w:r w:rsidRPr="009353A3">
              <w:rPr>
                <w:rFonts w:ascii="Times New Roman" w:hAnsi="Times New Roman"/>
                <w:i/>
                <w:sz w:val="24"/>
                <w:szCs w:val="24"/>
              </w:rPr>
              <w:t xml:space="preserve"> hệ thống hạ tầng kỹ thuật </w:t>
            </w:r>
            <w:r w:rsidRPr="009353A3">
              <w:rPr>
                <w:rFonts w:ascii="Times New Roman" w:hAnsi="Times New Roman"/>
                <w:b/>
                <w:i/>
                <w:sz w:val="24"/>
                <w:szCs w:val="24"/>
              </w:rPr>
              <w:t>với quy mô phù hợp</w:t>
            </w:r>
            <w:r w:rsidRPr="009353A3">
              <w:rPr>
                <w:rFonts w:ascii="Times New Roman" w:hAnsi="Times New Roman"/>
                <w:i/>
                <w:sz w:val="24"/>
                <w:szCs w:val="24"/>
              </w:rPr>
              <w:t xml:space="preserve"> cho các dự án đầu tư xây dựng nhà ở xã hội trên phạm vi địa bàn”.</w:t>
            </w:r>
            <w:r>
              <w:rPr>
                <w:rFonts w:ascii="Times New Roman" w:hAnsi="Times New Roman"/>
                <w:i/>
                <w:sz w:val="24"/>
                <w:szCs w:val="24"/>
              </w:rPr>
              <w:t xml:space="preserve"> </w:t>
            </w:r>
            <w:r w:rsidRPr="008D2B45">
              <w:rPr>
                <w:rFonts w:ascii="Times New Roman" w:hAnsi="Times New Roman"/>
                <w:b/>
                <w:sz w:val="24"/>
                <w:szCs w:val="24"/>
              </w:rPr>
              <w:t>(Bộ Ngoại giao)</w:t>
            </w:r>
          </w:p>
          <w:p w14:paraId="342E3A58" w14:textId="77777777" w:rsidR="00EF65D6" w:rsidRDefault="00EF65D6" w:rsidP="00EF65D6">
            <w:pPr>
              <w:spacing w:after="0" w:line="240" w:lineRule="auto"/>
              <w:jc w:val="both"/>
              <w:rPr>
                <w:rFonts w:ascii="Times New Roman" w:hAnsi="Times New Roman"/>
                <w:sz w:val="24"/>
                <w:szCs w:val="24"/>
              </w:rPr>
            </w:pPr>
          </w:p>
          <w:p w14:paraId="4D9EE3DD" w14:textId="77777777" w:rsidR="00EF65D6" w:rsidRDefault="00EF65D6" w:rsidP="00EF65D6">
            <w:pPr>
              <w:spacing w:after="0" w:line="240" w:lineRule="auto"/>
              <w:jc w:val="both"/>
              <w:rPr>
                <w:rFonts w:ascii="Times New Roman" w:hAnsi="Times New Roman"/>
                <w:sz w:val="24"/>
                <w:szCs w:val="24"/>
              </w:rPr>
            </w:pPr>
          </w:p>
          <w:p w14:paraId="1E1FC902" w14:textId="77777777" w:rsidR="00EF65D6" w:rsidRDefault="00EF65D6" w:rsidP="00EF65D6">
            <w:pPr>
              <w:spacing w:after="0" w:line="240" w:lineRule="auto"/>
              <w:jc w:val="both"/>
              <w:rPr>
                <w:rFonts w:ascii="Times New Roman" w:hAnsi="Times New Roman"/>
                <w:sz w:val="24"/>
                <w:szCs w:val="24"/>
              </w:rPr>
            </w:pPr>
          </w:p>
          <w:p w14:paraId="3BB6381E" w14:textId="77777777" w:rsidR="00EF65D6" w:rsidRDefault="00EF65D6" w:rsidP="00EF65D6">
            <w:pPr>
              <w:spacing w:after="0" w:line="240" w:lineRule="auto"/>
              <w:jc w:val="both"/>
              <w:rPr>
                <w:rFonts w:ascii="Times New Roman" w:hAnsi="Times New Roman"/>
                <w:sz w:val="24"/>
                <w:szCs w:val="24"/>
              </w:rPr>
            </w:pPr>
          </w:p>
          <w:p w14:paraId="192C93B9" w14:textId="77777777" w:rsidR="00EF65D6" w:rsidRDefault="00EF65D6" w:rsidP="00EF65D6">
            <w:pPr>
              <w:spacing w:after="0" w:line="240" w:lineRule="auto"/>
              <w:jc w:val="both"/>
              <w:rPr>
                <w:rFonts w:ascii="Times New Roman" w:hAnsi="Times New Roman"/>
                <w:sz w:val="24"/>
                <w:szCs w:val="24"/>
              </w:rPr>
            </w:pPr>
          </w:p>
          <w:p w14:paraId="196597B1" w14:textId="0243D10D" w:rsidR="00EF65D6" w:rsidRPr="00BF538B" w:rsidRDefault="00EF65D6" w:rsidP="00EF65D6">
            <w:pPr>
              <w:spacing w:after="0" w:line="240" w:lineRule="auto"/>
              <w:jc w:val="both"/>
              <w:rPr>
                <w:rFonts w:ascii="Times New Roman" w:hAnsi="Times New Roman"/>
                <w:sz w:val="24"/>
                <w:szCs w:val="24"/>
              </w:rPr>
            </w:pPr>
          </w:p>
        </w:tc>
        <w:tc>
          <w:tcPr>
            <w:tcW w:w="4171" w:type="dxa"/>
          </w:tcPr>
          <w:p w14:paraId="69C79037" w14:textId="77777777" w:rsidR="00EF65D6" w:rsidRDefault="00EF65D6" w:rsidP="00EF65D6">
            <w:pPr>
              <w:spacing w:after="0" w:line="240" w:lineRule="auto"/>
              <w:jc w:val="both"/>
              <w:rPr>
                <w:rFonts w:ascii="Times New Roman" w:hAnsi="Times New Roman"/>
                <w:sz w:val="24"/>
                <w:szCs w:val="24"/>
              </w:rPr>
            </w:pPr>
          </w:p>
          <w:p w14:paraId="334993D1" w14:textId="77777777" w:rsidR="00EF65D6" w:rsidRDefault="00EF65D6" w:rsidP="00EF65D6">
            <w:pPr>
              <w:spacing w:after="0" w:line="240" w:lineRule="auto"/>
              <w:jc w:val="both"/>
              <w:rPr>
                <w:rFonts w:ascii="Times New Roman" w:hAnsi="Times New Roman"/>
                <w:sz w:val="24"/>
                <w:szCs w:val="24"/>
              </w:rPr>
            </w:pPr>
          </w:p>
          <w:p w14:paraId="0DC776A1" w14:textId="77777777" w:rsidR="00EF65D6" w:rsidRDefault="00EF65D6" w:rsidP="00EF65D6">
            <w:pPr>
              <w:spacing w:after="0" w:line="240" w:lineRule="auto"/>
              <w:jc w:val="both"/>
              <w:rPr>
                <w:rFonts w:ascii="Times New Roman" w:hAnsi="Times New Roman"/>
                <w:sz w:val="24"/>
                <w:szCs w:val="24"/>
              </w:rPr>
            </w:pPr>
          </w:p>
          <w:p w14:paraId="1B598348" w14:textId="77777777" w:rsidR="00EF65D6" w:rsidRDefault="00EF65D6" w:rsidP="00EF65D6">
            <w:pPr>
              <w:spacing w:after="0" w:line="240" w:lineRule="auto"/>
              <w:jc w:val="both"/>
              <w:rPr>
                <w:rFonts w:ascii="Times New Roman" w:hAnsi="Times New Roman"/>
                <w:sz w:val="24"/>
                <w:szCs w:val="24"/>
              </w:rPr>
            </w:pPr>
          </w:p>
          <w:p w14:paraId="77860F0E" w14:textId="77777777" w:rsidR="00EF65D6" w:rsidRDefault="00EF65D6" w:rsidP="00EF65D6">
            <w:pPr>
              <w:spacing w:after="0" w:line="240" w:lineRule="auto"/>
              <w:jc w:val="both"/>
              <w:rPr>
                <w:rFonts w:ascii="Times New Roman" w:hAnsi="Times New Roman"/>
                <w:sz w:val="24"/>
                <w:szCs w:val="24"/>
              </w:rPr>
            </w:pPr>
          </w:p>
          <w:p w14:paraId="24FFC670" w14:textId="77777777" w:rsidR="00EF65D6" w:rsidRDefault="00EF65D6" w:rsidP="00EF65D6">
            <w:pPr>
              <w:spacing w:after="0" w:line="240" w:lineRule="auto"/>
              <w:jc w:val="both"/>
              <w:rPr>
                <w:rFonts w:ascii="Times New Roman" w:hAnsi="Times New Roman"/>
                <w:sz w:val="24"/>
                <w:szCs w:val="24"/>
              </w:rPr>
            </w:pPr>
          </w:p>
          <w:p w14:paraId="52895317" w14:textId="77777777" w:rsidR="00EF65D6" w:rsidRDefault="00EF65D6" w:rsidP="00EF65D6">
            <w:pPr>
              <w:spacing w:after="0" w:line="240" w:lineRule="auto"/>
              <w:jc w:val="both"/>
              <w:rPr>
                <w:rFonts w:ascii="Times New Roman" w:hAnsi="Times New Roman"/>
                <w:sz w:val="24"/>
                <w:szCs w:val="24"/>
              </w:rPr>
            </w:pPr>
          </w:p>
          <w:p w14:paraId="6618B0B7" w14:textId="77777777" w:rsidR="00EF65D6" w:rsidRDefault="00EF65D6" w:rsidP="00EF65D6">
            <w:pPr>
              <w:spacing w:after="0" w:line="240" w:lineRule="auto"/>
              <w:jc w:val="both"/>
              <w:rPr>
                <w:rFonts w:ascii="Times New Roman" w:hAnsi="Times New Roman"/>
                <w:sz w:val="24"/>
                <w:szCs w:val="24"/>
              </w:rPr>
            </w:pPr>
          </w:p>
          <w:p w14:paraId="096AAFAF" w14:textId="77777777" w:rsidR="00EF65D6" w:rsidRDefault="00EF65D6" w:rsidP="00EF65D6">
            <w:pPr>
              <w:spacing w:after="0" w:line="240" w:lineRule="auto"/>
              <w:jc w:val="both"/>
              <w:rPr>
                <w:rFonts w:ascii="Times New Roman" w:hAnsi="Times New Roman"/>
                <w:sz w:val="24"/>
                <w:szCs w:val="24"/>
              </w:rPr>
            </w:pPr>
          </w:p>
          <w:p w14:paraId="6DE607E6" w14:textId="77777777" w:rsidR="00EF65D6" w:rsidRDefault="00EF65D6" w:rsidP="00EF65D6">
            <w:pPr>
              <w:spacing w:after="0" w:line="240" w:lineRule="auto"/>
              <w:jc w:val="both"/>
              <w:rPr>
                <w:rFonts w:ascii="Times New Roman" w:hAnsi="Times New Roman"/>
                <w:sz w:val="24"/>
                <w:szCs w:val="24"/>
              </w:rPr>
            </w:pPr>
          </w:p>
          <w:p w14:paraId="68A3B1C5" w14:textId="77777777" w:rsidR="00EF65D6" w:rsidRDefault="00EF65D6" w:rsidP="00EF65D6">
            <w:pPr>
              <w:spacing w:after="0" w:line="240" w:lineRule="auto"/>
              <w:jc w:val="both"/>
              <w:rPr>
                <w:rFonts w:ascii="Times New Roman" w:hAnsi="Times New Roman"/>
                <w:sz w:val="24"/>
                <w:szCs w:val="24"/>
              </w:rPr>
            </w:pPr>
          </w:p>
          <w:p w14:paraId="3C14A8B6" w14:textId="77777777" w:rsidR="00EF65D6" w:rsidRDefault="00EF65D6" w:rsidP="00EF65D6">
            <w:pPr>
              <w:spacing w:after="0" w:line="240" w:lineRule="auto"/>
              <w:jc w:val="both"/>
              <w:rPr>
                <w:rFonts w:ascii="Times New Roman" w:hAnsi="Times New Roman"/>
                <w:sz w:val="24"/>
                <w:szCs w:val="24"/>
              </w:rPr>
            </w:pPr>
          </w:p>
          <w:p w14:paraId="1BB2AE33" w14:textId="77777777" w:rsidR="00EF65D6" w:rsidRDefault="00EF65D6" w:rsidP="00EF65D6">
            <w:pPr>
              <w:spacing w:after="0" w:line="240" w:lineRule="auto"/>
              <w:jc w:val="both"/>
              <w:rPr>
                <w:rFonts w:ascii="Times New Roman" w:hAnsi="Times New Roman"/>
                <w:sz w:val="24"/>
                <w:szCs w:val="24"/>
              </w:rPr>
            </w:pPr>
          </w:p>
          <w:p w14:paraId="4DF2A8D7" w14:textId="77777777" w:rsidR="00EF65D6" w:rsidRDefault="00EF65D6" w:rsidP="00EF65D6">
            <w:pPr>
              <w:spacing w:after="0" w:line="240" w:lineRule="auto"/>
              <w:jc w:val="both"/>
              <w:rPr>
                <w:rFonts w:ascii="Times New Roman" w:hAnsi="Times New Roman"/>
                <w:sz w:val="24"/>
                <w:szCs w:val="24"/>
              </w:rPr>
            </w:pPr>
          </w:p>
          <w:p w14:paraId="13E010F5" w14:textId="77777777" w:rsidR="00EF65D6" w:rsidRDefault="00EF65D6" w:rsidP="00EF65D6">
            <w:pPr>
              <w:spacing w:after="0" w:line="240" w:lineRule="auto"/>
              <w:jc w:val="both"/>
              <w:rPr>
                <w:rFonts w:ascii="Times New Roman" w:hAnsi="Times New Roman"/>
                <w:sz w:val="24"/>
                <w:szCs w:val="24"/>
              </w:rPr>
            </w:pPr>
          </w:p>
          <w:p w14:paraId="23F49574" w14:textId="77777777" w:rsidR="00EF65D6" w:rsidRDefault="00EF65D6" w:rsidP="00EF65D6">
            <w:pPr>
              <w:spacing w:after="0" w:line="240" w:lineRule="auto"/>
              <w:jc w:val="both"/>
              <w:rPr>
                <w:rFonts w:ascii="Times New Roman" w:hAnsi="Times New Roman"/>
                <w:sz w:val="24"/>
                <w:szCs w:val="24"/>
              </w:rPr>
            </w:pPr>
          </w:p>
          <w:p w14:paraId="4E3744EF" w14:textId="77777777" w:rsidR="00EF65D6" w:rsidRDefault="00EF65D6" w:rsidP="00EF65D6">
            <w:pPr>
              <w:spacing w:after="0" w:line="240" w:lineRule="auto"/>
              <w:jc w:val="both"/>
              <w:rPr>
                <w:rFonts w:ascii="Times New Roman" w:hAnsi="Times New Roman"/>
                <w:sz w:val="24"/>
                <w:szCs w:val="24"/>
              </w:rPr>
            </w:pPr>
          </w:p>
          <w:p w14:paraId="5ED4B5AD" w14:textId="77777777" w:rsidR="00EF65D6" w:rsidRDefault="00EF65D6" w:rsidP="00EF65D6">
            <w:pPr>
              <w:spacing w:after="0" w:line="240" w:lineRule="auto"/>
              <w:jc w:val="both"/>
              <w:rPr>
                <w:rFonts w:ascii="Times New Roman" w:hAnsi="Times New Roman"/>
                <w:sz w:val="24"/>
                <w:szCs w:val="24"/>
              </w:rPr>
            </w:pPr>
          </w:p>
          <w:p w14:paraId="7A43C730" w14:textId="77777777" w:rsidR="00EF65D6" w:rsidRDefault="00EF65D6" w:rsidP="00EF65D6">
            <w:pPr>
              <w:spacing w:after="0" w:line="240" w:lineRule="auto"/>
              <w:jc w:val="both"/>
              <w:rPr>
                <w:rFonts w:ascii="Times New Roman" w:hAnsi="Times New Roman"/>
                <w:sz w:val="24"/>
                <w:szCs w:val="24"/>
              </w:rPr>
            </w:pPr>
          </w:p>
          <w:p w14:paraId="757EC598" w14:textId="77777777" w:rsidR="00EF65D6" w:rsidRDefault="00EF65D6" w:rsidP="00EF65D6">
            <w:pPr>
              <w:spacing w:after="0" w:line="240" w:lineRule="auto"/>
              <w:jc w:val="both"/>
              <w:rPr>
                <w:rFonts w:ascii="Times New Roman" w:hAnsi="Times New Roman"/>
                <w:sz w:val="24"/>
                <w:szCs w:val="24"/>
              </w:rPr>
            </w:pPr>
          </w:p>
          <w:p w14:paraId="2EE4D2C5" w14:textId="77777777" w:rsidR="00EF65D6" w:rsidRDefault="00EF65D6" w:rsidP="00EF65D6">
            <w:pPr>
              <w:spacing w:after="0" w:line="240" w:lineRule="auto"/>
              <w:jc w:val="both"/>
              <w:rPr>
                <w:rFonts w:ascii="Times New Roman" w:hAnsi="Times New Roman"/>
                <w:sz w:val="24"/>
                <w:szCs w:val="24"/>
              </w:rPr>
            </w:pPr>
          </w:p>
          <w:p w14:paraId="63092AAB" w14:textId="77777777" w:rsidR="00EF65D6" w:rsidRDefault="00EF65D6" w:rsidP="00EF65D6">
            <w:pPr>
              <w:spacing w:after="0" w:line="240" w:lineRule="auto"/>
              <w:jc w:val="both"/>
              <w:rPr>
                <w:rFonts w:ascii="Times New Roman" w:hAnsi="Times New Roman"/>
                <w:sz w:val="24"/>
                <w:szCs w:val="24"/>
              </w:rPr>
            </w:pPr>
          </w:p>
          <w:p w14:paraId="33068429" w14:textId="77777777" w:rsidR="00EF65D6" w:rsidRDefault="00EF65D6" w:rsidP="00EF65D6">
            <w:pPr>
              <w:spacing w:after="0" w:line="240" w:lineRule="auto"/>
              <w:jc w:val="both"/>
              <w:rPr>
                <w:rFonts w:ascii="Times New Roman" w:hAnsi="Times New Roman"/>
                <w:sz w:val="24"/>
                <w:szCs w:val="24"/>
              </w:rPr>
            </w:pPr>
          </w:p>
          <w:p w14:paraId="7289897C" w14:textId="77777777" w:rsidR="00EF65D6" w:rsidRDefault="00EF65D6" w:rsidP="00EF65D6">
            <w:pPr>
              <w:spacing w:after="0" w:line="240" w:lineRule="auto"/>
              <w:jc w:val="both"/>
              <w:rPr>
                <w:rFonts w:ascii="Times New Roman" w:hAnsi="Times New Roman"/>
                <w:sz w:val="24"/>
                <w:szCs w:val="24"/>
              </w:rPr>
            </w:pPr>
          </w:p>
          <w:p w14:paraId="4A92DC7B" w14:textId="77777777" w:rsidR="00EF65D6" w:rsidRDefault="00EF65D6" w:rsidP="00EF65D6">
            <w:pPr>
              <w:spacing w:after="0" w:line="240" w:lineRule="auto"/>
              <w:jc w:val="both"/>
              <w:rPr>
                <w:rFonts w:ascii="Times New Roman" w:hAnsi="Times New Roman"/>
                <w:sz w:val="24"/>
                <w:szCs w:val="24"/>
              </w:rPr>
            </w:pPr>
          </w:p>
          <w:p w14:paraId="5ABC6EC8" w14:textId="77777777" w:rsidR="00EF65D6" w:rsidRDefault="00EF65D6" w:rsidP="00EF65D6">
            <w:pPr>
              <w:spacing w:after="0" w:line="240" w:lineRule="auto"/>
              <w:jc w:val="both"/>
              <w:rPr>
                <w:rFonts w:ascii="Times New Roman" w:hAnsi="Times New Roman"/>
                <w:sz w:val="24"/>
                <w:szCs w:val="24"/>
              </w:rPr>
            </w:pPr>
          </w:p>
          <w:p w14:paraId="2BFCCC0A" w14:textId="77777777" w:rsidR="00EF65D6" w:rsidRDefault="00EF65D6" w:rsidP="00EF65D6">
            <w:pPr>
              <w:spacing w:after="0" w:line="240" w:lineRule="auto"/>
              <w:jc w:val="both"/>
              <w:rPr>
                <w:rFonts w:ascii="Times New Roman" w:hAnsi="Times New Roman"/>
                <w:sz w:val="24"/>
                <w:szCs w:val="24"/>
              </w:rPr>
            </w:pPr>
          </w:p>
          <w:p w14:paraId="678E1B13" w14:textId="77777777" w:rsidR="00EF65D6" w:rsidRDefault="00EF65D6" w:rsidP="00EF65D6">
            <w:pPr>
              <w:spacing w:after="0" w:line="240" w:lineRule="auto"/>
              <w:jc w:val="both"/>
              <w:rPr>
                <w:rFonts w:ascii="Times New Roman" w:hAnsi="Times New Roman"/>
                <w:sz w:val="24"/>
                <w:szCs w:val="24"/>
              </w:rPr>
            </w:pPr>
          </w:p>
          <w:p w14:paraId="1E83E0E9" w14:textId="77777777" w:rsidR="00EF65D6" w:rsidRDefault="00EF65D6" w:rsidP="00EF65D6">
            <w:pPr>
              <w:spacing w:after="0" w:line="240" w:lineRule="auto"/>
              <w:jc w:val="both"/>
              <w:rPr>
                <w:rFonts w:ascii="Times New Roman" w:hAnsi="Times New Roman"/>
                <w:sz w:val="24"/>
                <w:szCs w:val="24"/>
              </w:rPr>
            </w:pPr>
          </w:p>
          <w:p w14:paraId="3DB3B11D" w14:textId="77777777" w:rsidR="00EF65D6" w:rsidRDefault="00EF65D6" w:rsidP="00EF65D6">
            <w:pPr>
              <w:spacing w:after="0" w:line="240" w:lineRule="auto"/>
              <w:jc w:val="both"/>
              <w:rPr>
                <w:rFonts w:ascii="Times New Roman" w:hAnsi="Times New Roman"/>
                <w:sz w:val="24"/>
                <w:szCs w:val="24"/>
              </w:rPr>
            </w:pPr>
          </w:p>
          <w:p w14:paraId="2C69AAD1" w14:textId="77777777" w:rsidR="00EF65D6" w:rsidRDefault="00EF65D6" w:rsidP="00EF65D6">
            <w:pPr>
              <w:spacing w:after="0" w:line="240" w:lineRule="auto"/>
              <w:jc w:val="both"/>
              <w:rPr>
                <w:rFonts w:ascii="Times New Roman" w:hAnsi="Times New Roman"/>
                <w:sz w:val="24"/>
                <w:szCs w:val="24"/>
              </w:rPr>
            </w:pPr>
          </w:p>
          <w:p w14:paraId="752C5B12" w14:textId="77777777" w:rsidR="00EF65D6" w:rsidRDefault="00EF65D6" w:rsidP="00EF65D6">
            <w:pPr>
              <w:spacing w:after="0" w:line="240" w:lineRule="auto"/>
              <w:jc w:val="both"/>
              <w:rPr>
                <w:rFonts w:ascii="Times New Roman" w:hAnsi="Times New Roman"/>
                <w:sz w:val="24"/>
                <w:szCs w:val="24"/>
              </w:rPr>
            </w:pPr>
          </w:p>
          <w:p w14:paraId="78ECA2EB" w14:textId="0617A56C" w:rsidR="00EF65D6" w:rsidRDefault="00EF65D6" w:rsidP="00EF65D6">
            <w:pPr>
              <w:spacing w:after="0" w:line="240" w:lineRule="auto"/>
              <w:jc w:val="both"/>
              <w:rPr>
                <w:rFonts w:ascii="Times New Roman" w:hAnsi="Times New Roman"/>
                <w:sz w:val="24"/>
                <w:szCs w:val="24"/>
              </w:rPr>
            </w:pPr>
          </w:p>
          <w:p w14:paraId="5431D2CF" w14:textId="16714058" w:rsidR="00C62768" w:rsidRDefault="00C62768" w:rsidP="00EF65D6">
            <w:pPr>
              <w:spacing w:after="0" w:line="240" w:lineRule="auto"/>
              <w:jc w:val="both"/>
              <w:rPr>
                <w:rFonts w:ascii="Times New Roman" w:hAnsi="Times New Roman"/>
                <w:sz w:val="24"/>
                <w:szCs w:val="24"/>
              </w:rPr>
            </w:pPr>
          </w:p>
          <w:p w14:paraId="11BE2E16" w14:textId="77777777" w:rsidR="00C62768" w:rsidRDefault="00C62768" w:rsidP="00EF65D6">
            <w:pPr>
              <w:spacing w:after="0" w:line="240" w:lineRule="auto"/>
              <w:jc w:val="both"/>
              <w:rPr>
                <w:rFonts w:ascii="Times New Roman" w:hAnsi="Times New Roman"/>
                <w:sz w:val="24"/>
                <w:szCs w:val="24"/>
              </w:rPr>
            </w:pPr>
          </w:p>
          <w:p w14:paraId="6461F9DE" w14:textId="7C5294A0" w:rsidR="00EF65D6" w:rsidRPr="00C62768" w:rsidRDefault="00EF65D6" w:rsidP="00EF65D6">
            <w:pPr>
              <w:spacing w:after="0" w:line="240" w:lineRule="auto"/>
              <w:jc w:val="both"/>
              <w:rPr>
                <w:rFonts w:ascii="Times New Roman" w:hAnsi="Times New Roman"/>
                <w:bCs/>
                <w:color w:val="FF0000"/>
                <w:sz w:val="24"/>
                <w:szCs w:val="24"/>
              </w:rPr>
            </w:pPr>
            <w:r w:rsidRPr="00C15FB3">
              <w:rPr>
                <w:rFonts w:ascii="Times New Roman" w:hAnsi="Times New Roman"/>
                <w:b/>
                <w:sz w:val="24"/>
                <w:szCs w:val="24"/>
              </w:rPr>
              <w:t xml:space="preserve">- Bộ Xây dựng giải trình như sau: </w:t>
            </w:r>
            <w:r w:rsidR="00C62768">
              <w:rPr>
                <w:rFonts w:ascii="Times New Roman" w:hAnsi="Times New Roman"/>
                <w:bCs/>
                <w:color w:val="FF0000"/>
                <w:sz w:val="24"/>
                <w:szCs w:val="24"/>
              </w:rPr>
              <w:t xml:space="preserve">Để đảm bảo việc phát triển nhà ở xã hội </w:t>
            </w:r>
            <w:proofErr w:type="gramStart"/>
            <w:r w:rsidR="00C62768">
              <w:rPr>
                <w:rFonts w:ascii="Times New Roman" w:hAnsi="Times New Roman"/>
                <w:bCs/>
                <w:color w:val="FF0000"/>
                <w:sz w:val="24"/>
                <w:szCs w:val="24"/>
              </w:rPr>
              <w:t>phù  hợp</w:t>
            </w:r>
            <w:proofErr w:type="gramEnd"/>
            <w:r w:rsidR="00C62768">
              <w:rPr>
                <w:rFonts w:ascii="Times New Roman" w:hAnsi="Times New Roman"/>
                <w:bCs/>
                <w:color w:val="FF0000"/>
                <w:sz w:val="24"/>
                <w:szCs w:val="24"/>
              </w:rPr>
              <w:t xml:space="preserve"> với Chương trình, kế hoạch phát triển nhà ở của từng địa phương và pháp luật về ngân sách nhà nước thì v</w:t>
            </w:r>
            <w:r w:rsidRPr="00C62768">
              <w:rPr>
                <w:rFonts w:ascii="Times New Roman" w:hAnsi="Times New Roman"/>
                <w:bCs/>
                <w:color w:val="FF0000"/>
                <w:sz w:val="24"/>
                <w:szCs w:val="24"/>
              </w:rPr>
              <w:t>iệc</w:t>
            </w:r>
            <w:r w:rsidR="00C62768">
              <w:rPr>
                <w:rFonts w:ascii="Times New Roman" w:hAnsi="Times New Roman"/>
                <w:bCs/>
                <w:color w:val="FF0000"/>
                <w:sz w:val="24"/>
                <w:szCs w:val="24"/>
              </w:rPr>
              <w:t xml:space="preserve"> quy định giao UBND cấp tỉnh báo cáo Hội đồng nhân dân cùng cấp việc dành một tỷ lệ nhất định nguồn tiền thu được từ </w:t>
            </w:r>
            <w:r w:rsidRPr="00C62768">
              <w:rPr>
                <w:rFonts w:ascii="Times New Roman" w:hAnsi="Times New Roman"/>
                <w:bCs/>
                <w:color w:val="FF0000"/>
                <w:sz w:val="24"/>
                <w:szCs w:val="24"/>
              </w:rPr>
              <w:t>tiền sử dụng đất của các dự án nhà ở thương mại</w:t>
            </w:r>
            <w:r w:rsidR="00C62768">
              <w:rPr>
                <w:rFonts w:ascii="Times New Roman" w:hAnsi="Times New Roman"/>
                <w:bCs/>
                <w:color w:val="FF0000"/>
                <w:sz w:val="24"/>
                <w:szCs w:val="24"/>
              </w:rPr>
              <w:t xml:space="preserve">, khu đô thị trên địa bàn là phù hợp. Hơn nữa, tỷ lệ cụ thể tùy thuộc vào nhu cầu đầu tư xây dựng nhà ở xã hội đã được xác định trong Chương trình, kế hoạch phát triển nhà ở. Do đó, </w:t>
            </w:r>
            <w:r w:rsidRPr="00C62768">
              <w:rPr>
                <w:rFonts w:ascii="Times New Roman" w:hAnsi="Times New Roman"/>
                <w:bCs/>
                <w:color w:val="FF0000"/>
                <w:sz w:val="24"/>
                <w:szCs w:val="24"/>
              </w:rPr>
              <w:t>đề nghị giữ nguyên như dự thảo.</w:t>
            </w:r>
          </w:p>
          <w:p w14:paraId="33C0298A" w14:textId="77777777" w:rsidR="00EF65D6" w:rsidRPr="00C15FB3" w:rsidRDefault="00EF65D6" w:rsidP="00EF65D6">
            <w:pPr>
              <w:spacing w:after="0" w:line="240" w:lineRule="auto"/>
              <w:jc w:val="both"/>
              <w:rPr>
                <w:rFonts w:ascii="Times New Roman" w:hAnsi="Times New Roman"/>
                <w:b/>
                <w:sz w:val="24"/>
                <w:szCs w:val="24"/>
              </w:rPr>
            </w:pPr>
            <w:r w:rsidRPr="00C15FB3">
              <w:rPr>
                <w:rFonts w:ascii="Times New Roman" w:hAnsi="Times New Roman"/>
                <w:b/>
                <w:sz w:val="24"/>
                <w:szCs w:val="24"/>
              </w:rPr>
              <w:lastRenderedPageBreak/>
              <w:t>- Bộ Xây dựng giải trình như sau:</w:t>
            </w:r>
          </w:p>
          <w:p w14:paraId="69791F0A" w14:textId="0DAFE7B7" w:rsidR="00EF65D6" w:rsidRPr="00C62768" w:rsidRDefault="00EF65D6" w:rsidP="00EF65D6">
            <w:pPr>
              <w:spacing w:after="0" w:line="240" w:lineRule="auto"/>
              <w:jc w:val="both"/>
              <w:rPr>
                <w:rFonts w:ascii="Times New Roman" w:hAnsi="Times New Roman"/>
                <w:bCs/>
                <w:sz w:val="24"/>
                <w:szCs w:val="24"/>
              </w:rPr>
            </w:pPr>
            <w:r w:rsidRPr="00C62768">
              <w:rPr>
                <w:rFonts w:ascii="Times New Roman" w:hAnsi="Times New Roman"/>
                <w:bCs/>
                <w:sz w:val="24"/>
                <w:szCs w:val="24"/>
              </w:rPr>
              <w:t>Theo quy định tại điểm b và điểm c khoản 2 Điều 100 của Luật Nhà ở năm 2014 và khoản 4 Điều 16 của Nghị định số 99/2015/NĐ-CP ngày 20/10/2015 của Chính phủ về quy định chi tiết và hướng dẫn thi hành một số điều của Luật Nhà ở thì đối với công trình hạ tầng xã hội (bao gồm một số hạng mục công trình y tế, giáo dục, văn hóa, thể thao), chủ đầu tư</w:t>
            </w:r>
            <w:r w:rsidR="00C62768">
              <w:rPr>
                <w:rFonts w:ascii="Times New Roman" w:hAnsi="Times New Roman"/>
                <w:bCs/>
                <w:sz w:val="24"/>
                <w:szCs w:val="24"/>
              </w:rPr>
              <w:t xml:space="preserve"> </w:t>
            </w:r>
            <w:r w:rsidR="00C62768" w:rsidRPr="000A57DF">
              <w:rPr>
                <w:rFonts w:ascii="Times New Roman" w:hAnsi="Times New Roman"/>
                <w:bCs/>
                <w:sz w:val="24"/>
                <w:szCs w:val="24"/>
              </w:rPr>
              <w:t>dự án xây dựng nhà ở</w:t>
            </w:r>
            <w:r w:rsidRPr="000A57DF">
              <w:rPr>
                <w:rFonts w:ascii="Times New Roman" w:hAnsi="Times New Roman"/>
                <w:bCs/>
                <w:sz w:val="24"/>
                <w:szCs w:val="24"/>
              </w:rPr>
              <w:t xml:space="preserve"> </w:t>
            </w:r>
            <w:r w:rsidRPr="00C62768">
              <w:rPr>
                <w:rFonts w:ascii="Times New Roman" w:hAnsi="Times New Roman"/>
                <w:bCs/>
                <w:sz w:val="24"/>
                <w:szCs w:val="24"/>
              </w:rPr>
              <w:t>phải bàn giao lại cho Ủy ban nhân dân cấp tỉnh sau khi hoàn thành đầu tư xây dựng. Do đó, đề nghị giữ nguyên như dự thảo, Ủy ban nhân dân cấp tỉnh chỉ hỗ trợ hạ tầng kỹ thuật.</w:t>
            </w:r>
          </w:p>
        </w:tc>
      </w:tr>
      <w:tr w:rsidR="00EF65D6" w:rsidRPr="00BF538B" w14:paraId="70B321F1" w14:textId="77777777" w:rsidTr="008A3C25">
        <w:trPr>
          <w:gridAfter w:val="1"/>
          <w:wAfter w:w="18" w:type="dxa"/>
        </w:trPr>
        <w:tc>
          <w:tcPr>
            <w:tcW w:w="739" w:type="dxa"/>
            <w:vAlign w:val="center"/>
          </w:tcPr>
          <w:p w14:paraId="45C198E6" w14:textId="61F8DB3E"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lastRenderedPageBreak/>
              <w:t>7</w:t>
            </w:r>
          </w:p>
        </w:tc>
        <w:tc>
          <w:tcPr>
            <w:tcW w:w="4409" w:type="dxa"/>
            <w:vAlign w:val="center"/>
          </w:tcPr>
          <w:p w14:paraId="002D06CC" w14:textId="77777777" w:rsidR="00EF65D6" w:rsidRPr="0071154E" w:rsidRDefault="00EF65D6" w:rsidP="00EF65D6">
            <w:pPr>
              <w:tabs>
                <w:tab w:val="left" w:pos="1080"/>
              </w:tabs>
              <w:autoSpaceDE w:val="0"/>
              <w:autoSpaceDN w:val="0"/>
              <w:spacing w:after="0" w:line="240" w:lineRule="auto"/>
              <w:jc w:val="both"/>
              <w:rPr>
                <w:rFonts w:ascii="Times New Roman" w:hAnsi="Times New Roman"/>
                <w:b/>
                <w:bCs/>
                <w:sz w:val="24"/>
                <w:szCs w:val="24"/>
              </w:rPr>
            </w:pPr>
            <w:r w:rsidRPr="0071154E">
              <w:rPr>
                <w:rFonts w:ascii="Times New Roman" w:hAnsi="Times New Roman"/>
                <w:b/>
                <w:bCs/>
                <w:sz w:val="24"/>
                <w:szCs w:val="24"/>
              </w:rPr>
              <w:t>Điều 4. Lựa chọn chủ đầu tư dự án xây dựng nhà ở xã hội</w:t>
            </w:r>
          </w:p>
          <w:p w14:paraId="5A6A7B4D" w14:textId="77777777" w:rsidR="00EF65D6" w:rsidRPr="0071154E"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1. Đối với dự án đầu tư xây dựng nhà ở xã hội được đầu tư bằng nguồn vốn đầu tư công, vốn nhà nước ngoài đầu tư công theo quy định của pháp luật đầu tư công, pháp luật xây dựng thì thực hiện lựa chọn chủ đầu tư thực hiện theo quy định của pháp luật đầu tư công và pháp luật xây dựng.</w:t>
            </w:r>
          </w:p>
          <w:p w14:paraId="420925D8" w14:textId="77777777" w:rsidR="00EF65D6" w:rsidRPr="0071154E"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2. Đối với dự án đầu tư xây dựng nhà ở xã hội được đầu tư không phải bằng nguồn vốn đầu tư công, vốn nhà nước ngoài đầu tư </w:t>
            </w:r>
            <w:r w:rsidRPr="0071154E">
              <w:rPr>
                <w:rFonts w:ascii="Times New Roman" w:hAnsi="Times New Roman"/>
                <w:bCs/>
                <w:sz w:val="24"/>
                <w:szCs w:val="24"/>
              </w:rPr>
              <w:lastRenderedPageBreak/>
              <w:t>công theo quy định của pháp luật đầu tư công, pháp luật xây dựng thì việc lựa chọn chủ đầu tư thực hiện như sau:</w:t>
            </w:r>
          </w:p>
          <w:p w14:paraId="73FDB4C5" w14:textId="77777777" w:rsidR="00EF65D6" w:rsidRPr="0071154E"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a) Trường hợp chỉ có một nhà đầu tư đăng ký và có đủ điều kiện làm chủ đầu tư dự án xây dựng nhà ở xã hội theo quy định của Luật Nhà ở thì Ủy ban nhân dân cấp tỉnh quyết định giao nhà đầu tư đó làm chủ đầu tư;</w:t>
            </w:r>
          </w:p>
          <w:p w14:paraId="670CD995" w14:textId="77777777" w:rsidR="00EF65D6" w:rsidRPr="0071154E"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b) Trường hợp có từ hai nhà đầu tư trở lên đăng ký làm chủ đầu tư thì thực hiện lựa chọn chủ đầu tư thông qua hình thức đấu thầu theo quy định của pháp luật về nhà ở;</w:t>
            </w:r>
          </w:p>
          <w:p w14:paraId="7304183F" w14:textId="77777777" w:rsidR="00EF65D6" w:rsidRPr="0071154E"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c) Trường hợp doanh nghiệp, hợp tác xã có quyền sử dụng đất hợp pháp, phù hợp với quy hoạch xây dựng nhà ở, có đủ điều kiện làm chủ đầu tư và có nhu cầu xây dựng nhà ở xã hội thì doanh nghiệp, hợp tác xã được giao làm chủ đầu tư dự án đầu tư xây dựng nhà ở xã hội. </w:t>
            </w:r>
          </w:p>
          <w:p w14:paraId="2F138340" w14:textId="3058FD65" w:rsidR="00EF65D6" w:rsidRPr="00C62768"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3. Tổng Liên đoàn lao động Việt Nam được tham gia đầu tư xây dựng nhà ở xã hội tại khu công nghiệp theo pháp luật về nhà ở.</w:t>
            </w:r>
          </w:p>
        </w:tc>
        <w:tc>
          <w:tcPr>
            <w:tcW w:w="5166" w:type="dxa"/>
          </w:tcPr>
          <w:p w14:paraId="1A9F03F8" w14:textId="77777777" w:rsidR="00EF65D6" w:rsidRDefault="00EF65D6" w:rsidP="00EF65D6">
            <w:pPr>
              <w:spacing w:after="0" w:line="240" w:lineRule="auto"/>
              <w:jc w:val="both"/>
              <w:rPr>
                <w:rFonts w:ascii="Times New Roman" w:hAnsi="Times New Roman"/>
                <w:sz w:val="24"/>
                <w:szCs w:val="24"/>
              </w:rPr>
            </w:pPr>
          </w:p>
        </w:tc>
        <w:tc>
          <w:tcPr>
            <w:tcW w:w="4171" w:type="dxa"/>
          </w:tcPr>
          <w:p w14:paraId="61681323" w14:textId="77777777" w:rsidR="00EF65D6" w:rsidRDefault="00EF65D6" w:rsidP="00EF65D6">
            <w:pPr>
              <w:spacing w:after="0" w:line="240" w:lineRule="auto"/>
              <w:jc w:val="both"/>
              <w:rPr>
                <w:rFonts w:ascii="Times New Roman" w:hAnsi="Times New Roman"/>
                <w:sz w:val="24"/>
                <w:szCs w:val="24"/>
              </w:rPr>
            </w:pPr>
          </w:p>
        </w:tc>
      </w:tr>
      <w:tr w:rsidR="00EF65D6" w:rsidRPr="00BF538B" w14:paraId="23388187" w14:textId="77777777" w:rsidTr="008A3C25">
        <w:trPr>
          <w:gridAfter w:val="1"/>
          <w:wAfter w:w="18" w:type="dxa"/>
        </w:trPr>
        <w:tc>
          <w:tcPr>
            <w:tcW w:w="739" w:type="dxa"/>
            <w:vAlign w:val="center"/>
          </w:tcPr>
          <w:p w14:paraId="225310EC" w14:textId="092C8B93"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4409" w:type="dxa"/>
            <w:vAlign w:val="center"/>
          </w:tcPr>
          <w:p w14:paraId="76004D1C" w14:textId="77777777" w:rsidR="00EF65D6" w:rsidRPr="0071154E" w:rsidRDefault="00EF65D6" w:rsidP="00EF65D6">
            <w:pPr>
              <w:tabs>
                <w:tab w:val="left" w:pos="1080"/>
              </w:tabs>
              <w:autoSpaceDE w:val="0"/>
              <w:autoSpaceDN w:val="0"/>
              <w:spacing w:after="0" w:line="240" w:lineRule="auto"/>
              <w:jc w:val="both"/>
              <w:rPr>
                <w:rFonts w:ascii="Times New Roman" w:eastAsia="Times New Roman" w:hAnsi="Times New Roman"/>
                <w:b/>
                <w:sz w:val="24"/>
                <w:szCs w:val="24"/>
              </w:rPr>
            </w:pPr>
            <w:r w:rsidRPr="0071154E">
              <w:rPr>
                <w:rFonts w:ascii="Times New Roman" w:eastAsia="Times New Roman" w:hAnsi="Times New Roman"/>
                <w:b/>
                <w:sz w:val="24"/>
                <w:szCs w:val="24"/>
              </w:rPr>
              <w:t xml:space="preserve">Điều 5. Quyền và ưu đãi chủ đầu tư dự án đầu tư xây dựng nhà ở xã hội để cho thuê, cho thuê mua, bán </w:t>
            </w:r>
          </w:p>
          <w:p w14:paraId="049B2B74" w14:textId="77777777" w:rsidR="00EF65D6" w:rsidRPr="0071154E"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71154E">
              <w:rPr>
                <w:rFonts w:ascii="Times New Roman" w:eastAsia="Times New Roman" w:hAnsi="Times New Roman"/>
                <w:sz w:val="24"/>
                <w:szCs w:val="24"/>
              </w:rPr>
              <w:t>1. Chủ đầu tư dự án xây dựng nhà ở xã hội không bắt buộc phải dành 20% diện tích sàn nhà ở xã hội trong dự án xây dựng nhà ở xã hội để cho thuê.</w:t>
            </w:r>
          </w:p>
          <w:p w14:paraId="4FDEB36B" w14:textId="60FDE215"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71154E">
              <w:rPr>
                <w:rFonts w:ascii="Times New Roman" w:eastAsia="Times New Roman" w:hAnsi="Times New Roman"/>
                <w:sz w:val="24"/>
                <w:szCs w:val="24"/>
              </w:rPr>
              <w:t xml:space="preserve">2. Chủ đầu tư xây dựng nhà ở xã hội không phải bằng nguồn vốn hoặc hình thức quy định tại khoản 1 Điều 53 của Luật Nhà ở </w:t>
            </w:r>
            <w:r w:rsidRPr="0071154E">
              <w:rPr>
                <w:rFonts w:ascii="Times New Roman" w:eastAsia="Times New Roman" w:hAnsi="Times New Roman"/>
                <w:sz w:val="24"/>
                <w:szCs w:val="24"/>
              </w:rPr>
              <w:lastRenderedPageBreak/>
              <w:t xml:space="preserve">năm 2014 để cho thuê, cho thuê mua, bán thì được hưởng các ưu đãi sau đây: </w:t>
            </w:r>
          </w:p>
          <w:p w14:paraId="06D72A08" w14:textId="77777777" w:rsidR="00C62768" w:rsidRPr="0071154E"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2D95E524" w14:textId="077425B0"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71154E">
              <w:rPr>
                <w:rFonts w:ascii="Times New Roman" w:eastAsia="Times New Roman" w:hAnsi="Times New Roman"/>
                <w:sz w:val="24"/>
                <w:szCs w:val="24"/>
              </w:rPr>
              <w:t>a) Được Nhà nước giao đất không thu tiền sử dụng đất theo quy định của pháp luật về đất đai đối với toàn bộ diện tích đất của dự án và có quyền và nghĩa vụ như tổ chức trong nước được Nhà nước giao đất có thu tiền sử dụng đất;</w:t>
            </w:r>
          </w:p>
          <w:p w14:paraId="0DD68DEF" w14:textId="77777777" w:rsidR="00C62768" w:rsidRPr="0071154E"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6A8464AD" w14:textId="252A0564"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71154E">
              <w:rPr>
                <w:rFonts w:ascii="Times New Roman" w:eastAsia="Times New Roman" w:hAnsi="Times New Roman"/>
                <w:sz w:val="24"/>
                <w:szCs w:val="24"/>
              </w:rPr>
              <w:t>b) Được miễn, giảm thuế giá trị gia tăng, thuế thu nhập doanh nghiệp theo quy định của pháp luật về thuế;</w:t>
            </w:r>
          </w:p>
          <w:p w14:paraId="581D81C7" w14:textId="77777777" w:rsidR="00C62768" w:rsidRPr="0071154E"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74172F70" w14:textId="7F088ED3" w:rsidR="00EF65D6" w:rsidRDefault="00EF65D6" w:rsidP="00EF65D6">
            <w:pPr>
              <w:tabs>
                <w:tab w:val="left" w:pos="1080"/>
              </w:tabs>
              <w:autoSpaceDE w:val="0"/>
              <w:autoSpaceDN w:val="0"/>
              <w:spacing w:after="0" w:line="240" w:lineRule="auto"/>
              <w:jc w:val="both"/>
              <w:rPr>
                <w:rFonts w:ascii="Times New Roman" w:eastAsia="Times New Roman" w:hAnsi="Times New Roman"/>
                <w:sz w:val="24"/>
                <w:szCs w:val="24"/>
              </w:rPr>
            </w:pPr>
            <w:r w:rsidRPr="0071154E">
              <w:rPr>
                <w:rFonts w:ascii="Times New Roman" w:eastAsia="Times New Roman" w:hAnsi="Times New Roman"/>
                <w:sz w:val="24"/>
                <w:szCs w:val="24"/>
              </w:rPr>
              <w:t>c) Được hưởng lợi nhuận định mức 10% đối với phần diện tích xây dựng nhà ở xã hội;</w:t>
            </w:r>
          </w:p>
          <w:p w14:paraId="065C2533" w14:textId="77777777" w:rsidR="00C62768" w:rsidRPr="0071154E" w:rsidRDefault="00C62768" w:rsidP="00EF65D6">
            <w:pPr>
              <w:tabs>
                <w:tab w:val="left" w:pos="1080"/>
              </w:tabs>
              <w:autoSpaceDE w:val="0"/>
              <w:autoSpaceDN w:val="0"/>
              <w:spacing w:after="0" w:line="240" w:lineRule="auto"/>
              <w:jc w:val="both"/>
              <w:rPr>
                <w:rFonts w:ascii="Times New Roman" w:eastAsia="Times New Roman" w:hAnsi="Times New Roman"/>
                <w:sz w:val="24"/>
                <w:szCs w:val="24"/>
              </w:rPr>
            </w:pPr>
          </w:p>
          <w:p w14:paraId="67BCF8CF" w14:textId="3883DFC9" w:rsidR="00EF65D6" w:rsidRPr="00BF538B" w:rsidRDefault="00EF65D6" w:rsidP="00EF65D6">
            <w:pPr>
              <w:tabs>
                <w:tab w:val="left" w:pos="1080"/>
              </w:tabs>
              <w:autoSpaceDE w:val="0"/>
              <w:autoSpaceDN w:val="0"/>
              <w:spacing w:after="0" w:line="240" w:lineRule="auto"/>
              <w:jc w:val="both"/>
              <w:rPr>
                <w:rFonts w:ascii="Times New Roman" w:eastAsia="Times New Roman" w:hAnsi="Times New Roman"/>
                <w:b/>
                <w:sz w:val="24"/>
                <w:szCs w:val="24"/>
              </w:rPr>
            </w:pPr>
            <w:r w:rsidRPr="0071154E">
              <w:rPr>
                <w:rFonts w:ascii="Times New Roman" w:eastAsia="Times New Roman" w:hAnsi="Times New Roman"/>
                <w:sz w:val="24"/>
                <w:szCs w:val="24"/>
              </w:rPr>
              <w:t>d) Được dành một phần quỹ đất trong phạm vi dự án hoặc một phần diện tích sàn thuộc phần khối đế công trình theo quy hoạch chi tiết được cơ quan có thẩm quyền phê duyệt để xây dựng công trình kinh doanh dịch vụ, thương mại theo quy định của Chính phủ. Chủ đầu tư được hạch toán riêng và hưởng toàn bộ lợi nhuận đối với phần diện tích kinh doanh, dịch vụ thương mại này.</w:t>
            </w:r>
          </w:p>
        </w:tc>
        <w:tc>
          <w:tcPr>
            <w:tcW w:w="5166" w:type="dxa"/>
          </w:tcPr>
          <w:p w14:paraId="4BB1C003" w14:textId="77777777" w:rsidR="00EF65D6" w:rsidRDefault="00EF65D6" w:rsidP="00EF65D6">
            <w:pPr>
              <w:spacing w:after="0" w:line="240" w:lineRule="auto"/>
              <w:jc w:val="both"/>
              <w:rPr>
                <w:rFonts w:ascii="Times New Roman" w:hAnsi="Times New Roman"/>
                <w:sz w:val="24"/>
                <w:szCs w:val="24"/>
              </w:rPr>
            </w:pPr>
          </w:p>
          <w:p w14:paraId="25A68793" w14:textId="77777777" w:rsidR="00EF65D6" w:rsidRDefault="00EF65D6" w:rsidP="00EF65D6">
            <w:pPr>
              <w:spacing w:after="0" w:line="240" w:lineRule="auto"/>
              <w:jc w:val="both"/>
              <w:rPr>
                <w:rFonts w:ascii="Times New Roman" w:hAnsi="Times New Roman"/>
                <w:sz w:val="24"/>
                <w:szCs w:val="24"/>
              </w:rPr>
            </w:pPr>
          </w:p>
          <w:p w14:paraId="26E2E71C" w14:textId="77777777" w:rsidR="00EF65D6" w:rsidRDefault="00EF65D6" w:rsidP="00EF65D6">
            <w:pPr>
              <w:spacing w:after="0" w:line="240" w:lineRule="auto"/>
              <w:jc w:val="both"/>
              <w:rPr>
                <w:rFonts w:ascii="Times New Roman" w:hAnsi="Times New Roman"/>
                <w:sz w:val="24"/>
                <w:szCs w:val="24"/>
              </w:rPr>
            </w:pPr>
          </w:p>
          <w:p w14:paraId="5FE865B6" w14:textId="77777777" w:rsidR="00EF65D6" w:rsidRDefault="00EF65D6" w:rsidP="00EF65D6">
            <w:pPr>
              <w:spacing w:after="0" w:line="240" w:lineRule="auto"/>
              <w:jc w:val="both"/>
              <w:rPr>
                <w:rFonts w:ascii="Times New Roman" w:hAnsi="Times New Roman"/>
                <w:sz w:val="24"/>
                <w:szCs w:val="24"/>
              </w:rPr>
            </w:pPr>
          </w:p>
          <w:p w14:paraId="670EC427" w14:textId="77777777" w:rsidR="00EF65D6" w:rsidRDefault="00EF65D6" w:rsidP="00EF65D6">
            <w:pPr>
              <w:spacing w:after="0" w:line="240" w:lineRule="auto"/>
              <w:jc w:val="both"/>
              <w:rPr>
                <w:rFonts w:ascii="Times New Roman" w:hAnsi="Times New Roman"/>
                <w:sz w:val="24"/>
                <w:szCs w:val="24"/>
              </w:rPr>
            </w:pPr>
          </w:p>
          <w:p w14:paraId="4496C2CC" w14:textId="77777777" w:rsidR="00EF65D6" w:rsidRDefault="00EF65D6" w:rsidP="00EF65D6">
            <w:pPr>
              <w:spacing w:after="0" w:line="240" w:lineRule="auto"/>
              <w:jc w:val="both"/>
              <w:rPr>
                <w:rFonts w:ascii="Times New Roman" w:hAnsi="Times New Roman"/>
                <w:sz w:val="24"/>
                <w:szCs w:val="24"/>
              </w:rPr>
            </w:pPr>
          </w:p>
          <w:p w14:paraId="34690617" w14:textId="77777777" w:rsidR="00EF65D6" w:rsidRDefault="00EF65D6" w:rsidP="00EF65D6">
            <w:pPr>
              <w:spacing w:after="0" w:line="240" w:lineRule="auto"/>
              <w:jc w:val="both"/>
              <w:rPr>
                <w:rFonts w:ascii="Times New Roman" w:hAnsi="Times New Roman"/>
                <w:sz w:val="24"/>
                <w:szCs w:val="24"/>
              </w:rPr>
            </w:pPr>
          </w:p>
          <w:p w14:paraId="24E8443D" w14:textId="77777777" w:rsidR="00EF65D6" w:rsidRDefault="00EF65D6" w:rsidP="00EF65D6">
            <w:pPr>
              <w:spacing w:after="0" w:line="240" w:lineRule="auto"/>
              <w:jc w:val="both"/>
              <w:rPr>
                <w:rFonts w:ascii="Times New Roman" w:hAnsi="Times New Roman"/>
                <w:sz w:val="24"/>
                <w:szCs w:val="24"/>
              </w:rPr>
            </w:pPr>
          </w:p>
          <w:p w14:paraId="62552A41" w14:textId="77777777" w:rsidR="00EF65D6" w:rsidRDefault="00EF65D6" w:rsidP="00EF65D6">
            <w:pPr>
              <w:spacing w:after="0" w:line="240" w:lineRule="auto"/>
              <w:jc w:val="both"/>
              <w:rPr>
                <w:rFonts w:ascii="Times New Roman" w:hAnsi="Times New Roman"/>
                <w:sz w:val="24"/>
                <w:szCs w:val="24"/>
              </w:rPr>
            </w:pPr>
          </w:p>
          <w:p w14:paraId="52D5D365" w14:textId="77777777" w:rsidR="00EF65D6" w:rsidRDefault="00EF65D6" w:rsidP="00EF65D6">
            <w:pPr>
              <w:spacing w:after="0" w:line="240" w:lineRule="auto"/>
              <w:jc w:val="both"/>
              <w:rPr>
                <w:rFonts w:ascii="Times New Roman" w:hAnsi="Times New Roman"/>
                <w:sz w:val="24"/>
                <w:szCs w:val="24"/>
              </w:rPr>
            </w:pPr>
          </w:p>
          <w:p w14:paraId="602B5859" w14:textId="77777777" w:rsidR="00EF65D6" w:rsidRDefault="00EF65D6" w:rsidP="00EF65D6">
            <w:pPr>
              <w:spacing w:after="0" w:line="240" w:lineRule="auto"/>
              <w:jc w:val="both"/>
              <w:rPr>
                <w:rFonts w:ascii="Times New Roman" w:hAnsi="Times New Roman"/>
                <w:sz w:val="24"/>
                <w:szCs w:val="24"/>
              </w:rPr>
            </w:pPr>
          </w:p>
          <w:p w14:paraId="23B3D885" w14:textId="77777777" w:rsidR="00EF65D6" w:rsidRDefault="00EF65D6" w:rsidP="00EF65D6">
            <w:pPr>
              <w:spacing w:after="0" w:line="240" w:lineRule="auto"/>
              <w:jc w:val="both"/>
              <w:rPr>
                <w:rFonts w:ascii="Times New Roman" w:hAnsi="Times New Roman"/>
                <w:sz w:val="24"/>
                <w:szCs w:val="24"/>
              </w:rPr>
            </w:pPr>
          </w:p>
          <w:p w14:paraId="3A6C3968" w14:textId="75E84D14" w:rsidR="00F56A9C" w:rsidRDefault="00F56A9C" w:rsidP="00EF65D6">
            <w:pPr>
              <w:spacing w:after="0" w:line="240" w:lineRule="auto"/>
              <w:jc w:val="both"/>
              <w:rPr>
                <w:rFonts w:ascii="Times New Roman" w:hAnsi="Times New Roman"/>
                <w:sz w:val="24"/>
                <w:szCs w:val="24"/>
              </w:rPr>
            </w:pPr>
          </w:p>
          <w:p w14:paraId="6BE1F8C4" w14:textId="77777777" w:rsidR="00C62768" w:rsidRDefault="00C62768" w:rsidP="00EF65D6">
            <w:pPr>
              <w:spacing w:after="0" w:line="240" w:lineRule="auto"/>
              <w:jc w:val="both"/>
              <w:rPr>
                <w:rFonts w:ascii="Times New Roman" w:hAnsi="Times New Roman"/>
                <w:sz w:val="24"/>
                <w:szCs w:val="24"/>
              </w:rPr>
            </w:pPr>
          </w:p>
          <w:p w14:paraId="276BC47F" w14:textId="1C95D07E" w:rsidR="00EF65D6"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E95E3C">
              <w:rPr>
                <w:rFonts w:ascii="Times New Roman" w:hAnsi="Times New Roman"/>
                <w:sz w:val="24"/>
                <w:szCs w:val="24"/>
              </w:rPr>
              <w:t>Đề nghị bỏ quy định tại điểm a khoản 2 vì trùng với nội dung tại đặt nằm khoản 1 Điều 3.</w:t>
            </w:r>
            <w:r>
              <w:rPr>
                <w:rFonts w:ascii="Times New Roman" w:hAnsi="Times New Roman"/>
                <w:sz w:val="24"/>
                <w:szCs w:val="24"/>
              </w:rPr>
              <w:t xml:space="preserve"> </w:t>
            </w:r>
            <w:r w:rsidRPr="00E95E3C">
              <w:rPr>
                <w:rFonts w:ascii="Times New Roman" w:hAnsi="Times New Roman"/>
                <w:b/>
                <w:sz w:val="24"/>
                <w:szCs w:val="24"/>
              </w:rPr>
              <w:t>(Bộ Nội vụ)</w:t>
            </w:r>
          </w:p>
          <w:p w14:paraId="2C715D0F" w14:textId="77777777" w:rsidR="00EF65D6" w:rsidRDefault="00EF65D6" w:rsidP="00EF65D6">
            <w:pPr>
              <w:spacing w:after="0" w:line="240" w:lineRule="auto"/>
              <w:jc w:val="both"/>
              <w:rPr>
                <w:rFonts w:ascii="Times New Roman" w:hAnsi="Times New Roman"/>
                <w:b/>
                <w:sz w:val="24"/>
                <w:szCs w:val="24"/>
              </w:rPr>
            </w:pPr>
          </w:p>
          <w:p w14:paraId="624237F4" w14:textId="77777777" w:rsidR="00EF65D6" w:rsidRDefault="00EF65D6" w:rsidP="00EF65D6">
            <w:pPr>
              <w:spacing w:after="0" w:line="240" w:lineRule="auto"/>
              <w:jc w:val="both"/>
              <w:rPr>
                <w:rFonts w:ascii="Times New Roman" w:hAnsi="Times New Roman"/>
                <w:b/>
                <w:sz w:val="24"/>
                <w:szCs w:val="24"/>
              </w:rPr>
            </w:pPr>
          </w:p>
          <w:p w14:paraId="1EA6E8C6" w14:textId="77777777" w:rsidR="00EF65D6" w:rsidRDefault="00EF65D6" w:rsidP="00EF65D6">
            <w:pPr>
              <w:spacing w:after="0" w:line="240" w:lineRule="auto"/>
              <w:jc w:val="both"/>
              <w:rPr>
                <w:rFonts w:ascii="Times New Roman" w:hAnsi="Times New Roman"/>
                <w:b/>
                <w:sz w:val="24"/>
                <w:szCs w:val="24"/>
              </w:rPr>
            </w:pPr>
          </w:p>
          <w:p w14:paraId="3BD4C84F" w14:textId="77777777" w:rsidR="00EF65D6" w:rsidRDefault="00EF65D6" w:rsidP="00EF65D6">
            <w:pPr>
              <w:spacing w:after="0" w:line="240" w:lineRule="auto"/>
              <w:jc w:val="both"/>
              <w:rPr>
                <w:rFonts w:ascii="Times New Roman" w:hAnsi="Times New Roman"/>
                <w:b/>
                <w:sz w:val="24"/>
                <w:szCs w:val="24"/>
              </w:rPr>
            </w:pPr>
          </w:p>
          <w:p w14:paraId="1EE89CE7" w14:textId="77777777" w:rsidR="00EF65D6" w:rsidRDefault="00EF65D6" w:rsidP="00EF65D6">
            <w:pPr>
              <w:spacing w:after="0" w:line="240" w:lineRule="auto"/>
              <w:jc w:val="both"/>
              <w:rPr>
                <w:rFonts w:ascii="Times New Roman" w:hAnsi="Times New Roman"/>
                <w:b/>
                <w:sz w:val="24"/>
                <w:szCs w:val="24"/>
              </w:rPr>
            </w:pPr>
          </w:p>
          <w:p w14:paraId="40F5302D" w14:textId="77777777" w:rsidR="00EF65D6" w:rsidRDefault="00EF65D6" w:rsidP="00EF65D6">
            <w:pPr>
              <w:spacing w:after="0" w:line="240" w:lineRule="auto"/>
              <w:jc w:val="both"/>
              <w:rPr>
                <w:rFonts w:ascii="Times New Roman" w:hAnsi="Times New Roman"/>
                <w:b/>
                <w:sz w:val="24"/>
                <w:szCs w:val="24"/>
              </w:rPr>
            </w:pPr>
          </w:p>
          <w:p w14:paraId="7C6E4CC3" w14:textId="180BC26A" w:rsidR="00EF65D6" w:rsidRDefault="00EF65D6" w:rsidP="00EF65D6">
            <w:pPr>
              <w:spacing w:after="0" w:line="240" w:lineRule="auto"/>
              <w:jc w:val="both"/>
              <w:rPr>
                <w:rFonts w:ascii="Times New Roman" w:hAnsi="Times New Roman"/>
                <w:b/>
                <w:sz w:val="24"/>
                <w:szCs w:val="24"/>
              </w:rPr>
            </w:pPr>
          </w:p>
          <w:p w14:paraId="162E086B" w14:textId="7F05B547" w:rsidR="00C62768" w:rsidRDefault="00C62768" w:rsidP="00EF65D6">
            <w:pPr>
              <w:spacing w:after="0" w:line="240" w:lineRule="auto"/>
              <w:jc w:val="both"/>
              <w:rPr>
                <w:rFonts w:ascii="Times New Roman" w:hAnsi="Times New Roman"/>
                <w:b/>
                <w:sz w:val="24"/>
                <w:szCs w:val="24"/>
              </w:rPr>
            </w:pPr>
          </w:p>
          <w:p w14:paraId="19085EC7" w14:textId="7128C70A" w:rsidR="00C62768" w:rsidRDefault="00C62768" w:rsidP="00EF65D6">
            <w:pPr>
              <w:spacing w:after="0" w:line="240" w:lineRule="auto"/>
              <w:jc w:val="both"/>
              <w:rPr>
                <w:rFonts w:ascii="Times New Roman" w:hAnsi="Times New Roman"/>
                <w:b/>
                <w:sz w:val="24"/>
                <w:szCs w:val="24"/>
              </w:rPr>
            </w:pPr>
          </w:p>
          <w:p w14:paraId="4468C72A" w14:textId="77777777" w:rsidR="00C62768" w:rsidRDefault="00C62768" w:rsidP="00EF65D6">
            <w:pPr>
              <w:spacing w:after="0" w:line="240" w:lineRule="auto"/>
              <w:jc w:val="both"/>
              <w:rPr>
                <w:rFonts w:ascii="Times New Roman" w:hAnsi="Times New Roman"/>
                <w:b/>
                <w:sz w:val="24"/>
                <w:szCs w:val="24"/>
              </w:rPr>
            </w:pPr>
          </w:p>
          <w:p w14:paraId="4C14C417" w14:textId="77777777" w:rsidR="00F56A9C" w:rsidRDefault="00F56A9C" w:rsidP="00EF65D6">
            <w:pPr>
              <w:spacing w:after="0" w:line="240" w:lineRule="auto"/>
              <w:jc w:val="both"/>
              <w:rPr>
                <w:rFonts w:ascii="Times New Roman" w:hAnsi="Times New Roman"/>
                <w:sz w:val="24"/>
                <w:szCs w:val="24"/>
              </w:rPr>
            </w:pPr>
          </w:p>
          <w:p w14:paraId="3F9380FC" w14:textId="3DFDC8FF" w:rsidR="00EF65D6"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xml:space="preserve">- </w:t>
            </w:r>
            <w:r w:rsidRPr="003F2021">
              <w:rPr>
                <w:rFonts w:ascii="Times New Roman" w:hAnsi="Times New Roman"/>
                <w:sz w:val="24"/>
                <w:szCs w:val="24"/>
              </w:rPr>
              <w:t>Tại điểm d khoản 2, đề nghị làm rõ và lượng hóa cụm từ “một phần quỹ đất”, “một phần diện tích sàn” để chủ đầu tư làm căn cứ thực hiện.</w:t>
            </w:r>
            <w:r>
              <w:rPr>
                <w:rFonts w:ascii="Times New Roman" w:hAnsi="Times New Roman"/>
                <w:sz w:val="24"/>
                <w:szCs w:val="24"/>
              </w:rPr>
              <w:t xml:space="preserve"> </w:t>
            </w:r>
            <w:r w:rsidRPr="00E95E3C">
              <w:rPr>
                <w:rFonts w:ascii="Times New Roman" w:hAnsi="Times New Roman"/>
                <w:b/>
                <w:sz w:val="24"/>
                <w:szCs w:val="24"/>
              </w:rPr>
              <w:t>(Bộ Nội vụ)</w:t>
            </w:r>
          </w:p>
          <w:p w14:paraId="57A21D8D" w14:textId="523E0029" w:rsidR="00EF65D6" w:rsidRPr="00BF538B" w:rsidRDefault="00EF65D6" w:rsidP="00EF65D6">
            <w:pPr>
              <w:spacing w:after="0" w:line="240" w:lineRule="auto"/>
              <w:jc w:val="both"/>
              <w:rPr>
                <w:rFonts w:ascii="Times New Roman" w:hAnsi="Times New Roman"/>
                <w:sz w:val="24"/>
                <w:szCs w:val="24"/>
              </w:rPr>
            </w:pPr>
          </w:p>
        </w:tc>
        <w:tc>
          <w:tcPr>
            <w:tcW w:w="4171" w:type="dxa"/>
          </w:tcPr>
          <w:p w14:paraId="1FEE9BF0" w14:textId="77777777" w:rsidR="00EF65D6" w:rsidRDefault="00EF65D6" w:rsidP="00EF65D6">
            <w:pPr>
              <w:spacing w:after="0" w:line="240" w:lineRule="auto"/>
              <w:jc w:val="both"/>
              <w:rPr>
                <w:rFonts w:ascii="Times New Roman" w:hAnsi="Times New Roman"/>
                <w:sz w:val="24"/>
                <w:szCs w:val="24"/>
              </w:rPr>
            </w:pPr>
          </w:p>
          <w:p w14:paraId="7430DAA0" w14:textId="77777777" w:rsidR="00EF65D6" w:rsidRDefault="00EF65D6" w:rsidP="00EF65D6">
            <w:pPr>
              <w:spacing w:after="0" w:line="240" w:lineRule="auto"/>
              <w:jc w:val="both"/>
              <w:rPr>
                <w:rFonts w:ascii="Times New Roman" w:hAnsi="Times New Roman"/>
                <w:sz w:val="24"/>
                <w:szCs w:val="24"/>
              </w:rPr>
            </w:pPr>
          </w:p>
          <w:p w14:paraId="1C1566EE" w14:textId="77777777" w:rsidR="00EF65D6" w:rsidRDefault="00EF65D6" w:rsidP="00EF65D6">
            <w:pPr>
              <w:spacing w:after="0" w:line="240" w:lineRule="auto"/>
              <w:jc w:val="both"/>
              <w:rPr>
                <w:rFonts w:ascii="Times New Roman" w:hAnsi="Times New Roman"/>
                <w:sz w:val="24"/>
                <w:szCs w:val="24"/>
              </w:rPr>
            </w:pPr>
          </w:p>
          <w:p w14:paraId="01A30A6E" w14:textId="77777777" w:rsidR="00EF65D6" w:rsidRDefault="00EF65D6" w:rsidP="00EF65D6">
            <w:pPr>
              <w:spacing w:after="0" w:line="240" w:lineRule="auto"/>
              <w:jc w:val="both"/>
              <w:rPr>
                <w:rFonts w:ascii="Times New Roman" w:hAnsi="Times New Roman"/>
                <w:sz w:val="24"/>
                <w:szCs w:val="24"/>
              </w:rPr>
            </w:pPr>
          </w:p>
          <w:p w14:paraId="1E0D5290" w14:textId="77777777" w:rsidR="00EF65D6" w:rsidRDefault="00EF65D6" w:rsidP="00EF65D6">
            <w:pPr>
              <w:spacing w:after="0" w:line="240" w:lineRule="auto"/>
              <w:jc w:val="both"/>
              <w:rPr>
                <w:rFonts w:ascii="Times New Roman" w:hAnsi="Times New Roman"/>
                <w:sz w:val="24"/>
                <w:szCs w:val="24"/>
              </w:rPr>
            </w:pPr>
          </w:p>
          <w:p w14:paraId="605717D4" w14:textId="77777777" w:rsidR="00EF65D6" w:rsidRDefault="00EF65D6" w:rsidP="00EF65D6">
            <w:pPr>
              <w:spacing w:after="0" w:line="240" w:lineRule="auto"/>
              <w:jc w:val="both"/>
              <w:rPr>
                <w:rFonts w:ascii="Times New Roman" w:hAnsi="Times New Roman"/>
                <w:sz w:val="24"/>
                <w:szCs w:val="24"/>
              </w:rPr>
            </w:pPr>
          </w:p>
          <w:p w14:paraId="119ABA8C" w14:textId="77777777" w:rsidR="00EF65D6" w:rsidRDefault="00EF65D6" w:rsidP="00EF65D6">
            <w:pPr>
              <w:spacing w:after="0" w:line="240" w:lineRule="auto"/>
              <w:jc w:val="both"/>
              <w:rPr>
                <w:rFonts w:ascii="Times New Roman" w:hAnsi="Times New Roman"/>
                <w:sz w:val="24"/>
                <w:szCs w:val="24"/>
              </w:rPr>
            </w:pPr>
          </w:p>
          <w:p w14:paraId="75390591" w14:textId="77777777" w:rsidR="00EF65D6" w:rsidRDefault="00EF65D6" w:rsidP="00EF65D6">
            <w:pPr>
              <w:spacing w:after="0" w:line="240" w:lineRule="auto"/>
              <w:jc w:val="both"/>
              <w:rPr>
                <w:rFonts w:ascii="Times New Roman" w:hAnsi="Times New Roman"/>
                <w:sz w:val="24"/>
                <w:szCs w:val="24"/>
              </w:rPr>
            </w:pPr>
          </w:p>
          <w:p w14:paraId="053CDB35" w14:textId="77777777" w:rsidR="00EF65D6" w:rsidRDefault="00EF65D6" w:rsidP="00EF65D6">
            <w:pPr>
              <w:spacing w:after="0" w:line="240" w:lineRule="auto"/>
              <w:jc w:val="both"/>
              <w:rPr>
                <w:rFonts w:ascii="Times New Roman" w:hAnsi="Times New Roman"/>
                <w:sz w:val="24"/>
                <w:szCs w:val="24"/>
              </w:rPr>
            </w:pPr>
          </w:p>
          <w:p w14:paraId="152A507F" w14:textId="77777777" w:rsidR="00EF65D6" w:rsidRDefault="00EF65D6" w:rsidP="00EF65D6">
            <w:pPr>
              <w:spacing w:after="0" w:line="240" w:lineRule="auto"/>
              <w:jc w:val="both"/>
              <w:rPr>
                <w:rFonts w:ascii="Times New Roman" w:hAnsi="Times New Roman"/>
                <w:sz w:val="24"/>
                <w:szCs w:val="24"/>
              </w:rPr>
            </w:pPr>
          </w:p>
          <w:p w14:paraId="05D2A895" w14:textId="77777777" w:rsidR="00EF65D6" w:rsidRDefault="00EF65D6" w:rsidP="00EF65D6">
            <w:pPr>
              <w:spacing w:after="0" w:line="240" w:lineRule="auto"/>
              <w:jc w:val="both"/>
              <w:rPr>
                <w:rFonts w:ascii="Times New Roman" w:hAnsi="Times New Roman"/>
                <w:sz w:val="24"/>
                <w:szCs w:val="24"/>
              </w:rPr>
            </w:pPr>
          </w:p>
          <w:p w14:paraId="60D1BA1E" w14:textId="77777777" w:rsidR="00EF65D6" w:rsidRDefault="00EF65D6" w:rsidP="00EF65D6">
            <w:pPr>
              <w:spacing w:after="0" w:line="240" w:lineRule="auto"/>
              <w:jc w:val="both"/>
              <w:rPr>
                <w:rFonts w:ascii="Times New Roman" w:hAnsi="Times New Roman"/>
                <w:sz w:val="24"/>
                <w:szCs w:val="24"/>
              </w:rPr>
            </w:pPr>
          </w:p>
          <w:p w14:paraId="06727F3F" w14:textId="571164D2" w:rsidR="00F56A9C" w:rsidRDefault="00F56A9C" w:rsidP="00EF65D6">
            <w:pPr>
              <w:spacing w:after="0" w:line="240" w:lineRule="auto"/>
              <w:jc w:val="both"/>
              <w:rPr>
                <w:rFonts w:ascii="Times New Roman" w:hAnsi="Times New Roman"/>
                <w:sz w:val="24"/>
                <w:szCs w:val="24"/>
              </w:rPr>
            </w:pPr>
          </w:p>
          <w:p w14:paraId="5155C29A" w14:textId="77777777" w:rsidR="00C62768" w:rsidRDefault="00C62768" w:rsidP="00EF65D6">
            <w:pPr>
              <w:spacing w:after="0" w:line="240" w:lineRule="auto"/>
              <w:jc w:val="both"/>
              <w:rPr>
                <w:rFonts w:ascii="Times New Roman" w:hAnsi="Times New Roman"/>
                <w:sz w:val="24"/>
                <w:szCs w:val="24"/>
              </w:rPr>
            </w:pPr>
          </w:p>
          <w:p w14:paraId="1EEA2023" w14:textId="488B5ADF" w:rsidR="00EF65D6" w:rsidRPr="00C62768" w:rsidRDefault="00EF65D6" w:rsidP="00EF65D6">
            <w:pPr>
              <w:spacing w:after="0" w:line="240" w:lineRule="auto"/>
              <w:jc w:val="both"/>
              <w:rPr>
                <w:rFonts w:ascii="Times New Roman" w:hAnsi="Times New Roman"/>
                <w:bCs/>
                <w:color w:val="FF0000"/>
                <w:sz w:val="24"/>
                <w:szCs w:val="24"/>
              </w:rPr>
            </w:pPr>
            <w:r w:rsidRPr="00C15FB3">
              <w:rPr>
                <w:rFonts w:ascii="Times New Roman" w:hAnsi="Times New Roman"/>
                <w:b/>
                <w:sz w:val="24"/>
                <w:szCs w:val="24"/>
              </w:rPr>
              <w:t xml:space="preserve">- Bộ Xây dựng </w:t>
            </w:r>
            <w:r w:rsidRPr="00C17A8C">
              <w:rPr>
                <w:rFonts w:ascii="Times New Roman" w:hAnsi="Times New Roman"/>
                <w:b/>
                <w:sz w:val="24"/>
                <w:szCs w:val="24"/>
              </w:rPr>
              <w:t xml:space="preserve">tiếp thu và chỉnh sửa </w:t>
            </w:r>
            <w:r w:rsidRPr="00C17A8C">
              <w:rPr>
                <w:rFonts w:ascii="Times New Roman" w:hAnsi="Times New Roman"/>
                <w:b/>
                <w:bCs/>
                <w:sz w:val="24"/>
                <w:szCs w:val="24"/>
              </w:rPr>
              <w:t xml:space="preserve">tên Điều </w:t>
            </w:r>
            <w:r w:rsidR="00C62768" w:rsidRPr="00C17A8C">
              <w:rPr>
                <w:rFonts w:ascii="Times New Roman" w:hAnsi="Times New Roman"/>
                <w:b/>
                <w:bCs/>
                <w:sz w:val="24"/>
                <w:szCs w:val="24"/>
              </w:rPr>
              <w:t>3 (thành Đất dành để xây dựng nhà ở xã hội) và bỏ quy định tại khoản 1 Điều 3.</w:t>
            </w:r>
          </w:p>
          <w:p w14:paraId="21E3F47E" w14:textId="77777777" w:rsidR="00EF65D6" w:rsidRDefault="00EF65D6" w:rsidP="00EF65D6">
            <w:pPr>
              <w:spacing w:after="0" w:line="240" w:lineRule="auto"/>
              <w:jc w:val="both"/>
              <w:rPr>
                <w:rFonts w:ascii="Times New Roman" w:hAnsi="Times New Roman"/>
                <w:sz w:val="24"/>
                <w:szCs w:val="24"/>
              </w:rPr>
            </w:pPr>
          </w:p>
          <w:p w14:paraId="7F859F32" w14:textId="77777777" w:rsidR="00EF65D6" w:rsidRDefault="00EF65D6" w:rsidP="00EF65D6">
            <w:pPr>
              <w:spacing w:after="0" w:line="240" w:lineRule="auto"/>
              <w:jc w:val="both"/>
              <w:rPr>
                <w:rFonts w:ascii="Times New Roman" w:hAnsi="Times New Roman"/>
                <w:sz w:val="24"/>
                <w:szCs w:val="24"/>
              </w:rPr>
            </w:pPr>
          </w:p>
          <w:p w14:paraId="40186829" w14:textId="77777777" w:rsidR="00EF65D6" w:rsidRDefault="00EF65D6" w:rsidP="00EF65D6">
            <w:pPr>
              <w:spacing w:after="0" w:line="240" w:lineRule="auto"/>
              <w:jc w:val="both"/>
              <w:rPr>
                <w:rFonts w:ascii="Times New Roman" w:hAnsi="Times New Roman"/>
                <w:sz w:val="24"/>
                <w:szCs w:val="24"/>
              </w:rPr>
            </w:pPr>
          </w:p>
          <w:p w14:paraId="6A560601" w14:textId="77777777" w:rsidR="00EF65D6" w:rsidRDefault="00EF65D6" w:rsidP="00EF65D6">
            <w:pPr>
              <w:spacing w:after="0" w:line="240" w:lineRule="auto"/>
              <w:jc w:val="both"/>
              <w:rPr>
                <w:rFonts w:ascii="Times New Roman" w:hAnsi="Times New Roman"/>
                <w:sz w:val="24"/>
                <w:szCs w:val="24"/>
              </w:rPr>
            </w:pPr>
          </w:p>
          <w:p w14:paraId="4A617F56" w14:textId="77777777" w:rsidR="00EF65D6" w:rsidRDefault="00EF65D6" w:rsidP="00EF65D6">
            <w:pPr>
              <w:spacing w:after="0" w:line="240" w:lineRule="auto"/>
              <w:jc w:val="both"/>
              <w:rPr>
                <w:rFonts w:ascii="Times New Roman" w:hAnsi="Times New Roman"/>
                <w:sz w:val="24"/>
                <w:szCs w:val="24"/>
              </w:rPr>
            </w:pPr>
          </w:p>
          <w:p w14:paraId="15B710B8" w14:textId="77777777" w:rsidR="00EF65D6" w:rsidRDefault="00EF65D6" w:rsidP="00EF65D6">
            <w:pPr>
              <w:spacing w:after="0" w:line="240" w:lineRule="auto"/>
              <w:jc w:val="both"/>
              <w:rPr>
                <w:rFonts w:ascii="Times New Roman" w:hAnsi="Times New Roman"/>
                <w:sz w:val="24"/>
                <w:szCs w:val="24"/>
              </w:rPr>
            </w:pPr>
          </w:p>
          <w:p w14:paraId="45B390A9" w14:textId="02AD6BE8" w:rsidR="00EF65D6" w:rsidRDefault="00EF65D6" w:rsidP="00EF65D6">
            <w:pPr>
              <w:spacing w:after="0" w:line="240" w:lineRule="auto"/>
              <w:jc w:val="both"/>
              <w:rPr>
                <w:rFonts w:ascii="Times New Roman" w:hAnsi="Times New Roman"/>
                <w:sz w:val="24"/>
                <w:szCs w:val="24"/>
              </w:rPr>
            </w:pPr>
          </w:p>
          <w:p w14:paraId="521147FF" w14:textId="7C03DBA0" w:rsidR="00C62768" w:rsidRDefault="00C62768" w:rsidP="00EF65D6">
            <w:pPr>
              <w:spacing w:after="0" w:line="240" w:lineRule="auto"/>
              <w:jc w:val="both"/>
              <w:rPr>
                <w:rFonts w:ascii="Times New Roman" w:hAnsi="Times New Roman"/>
                <w:sz w:val="24"/>
                <w:szCs w:val="24"/>
              </w:rPr>
            </w:pPr>
          </w:p>
          <w:p w14:paraId="3B0D7FBD" w14:textId="77777777" w:rsidR="00C62768" w:rsidRDefault="00C62768" w:rsidP="00EF65D6">
            <w:pPr>
              <w:spacing w:after="0" w:line="240" w:lineRule="auto"/>
              <w:jc w:val="both"/>
              <w:rPr>
                <w:rFonts w:ascii="Times New Roman" w:hAnsi="Times New Roman"/>
                <w:sz w:val="24"/>
                <w:szCs w:val="24"/>
              </w:rPr>
            </w:pPr>
          </w:p>
          <w:p w14:paraId="77A8D083" w14:textId="77777777" w:rsidR="00F56A9C" w:rsidRDefault="00F56A9C" w:rsidP="00EF65D6">
            <w:pPr>
              <w:spacing w:after="0" w:line="240" w:lineRule="auto"/>
              <w:jc w:val="both"/>
              <w:rPr>
                <w:rFonts w:ascii="Times New Roman" w:hAnsi="Times New Roman"/>
                <w:sz w:val="24"/>
                <w:szCs w:val="24"/>
              </w:rPr>
            </w:pPr>
          </w:p>
          <w:p w14:paraId="5BEC9DC2" w14:textId="1D40F138" w:rsidR="00EF65D6" w:rsidRPr="00C62768" w:rsidRDefault="00EF65D6" w:rsidP="00EF65D6">
            <w:pPr>
              <w:spacing w:after="0" w:line="240" w:lineRule="auto"/>
              <w:jc w:val="both"/>
              <w:rPr>
                <w:rFonts w:ascii="Times New Roman" w:hAnsi="Times New Roman"/>
                <w:bCs/>
                <w:color w:val="FF0000"/>
                <w:sz w:val="24"/>
                <w:szCs w:val="24"/>
              </w:rPr>
            </w:pPr>
            <w:r w:rsidRPr="00C15FB3">
              <w:rPr>
                <w:rFonts w:ascii="Times New Roman" w:hAnsi="Times New Roman"/>
                <w:b/>
                <w:sz w:val="24"/>
                <w:szCs w:val="24"/>
              </w:rPr>
              <w:t xml:space="preserve">- Bộ Xây dựng giải trình như sau: </w:t>
            </w:r>
            <w:r w:rsidRPr="00C62768">
              <w:rPr>
                <w:rFonts w:ascii="Times New Roman" w:hAnsi="Times New Roman"/>
                <w:bCs/>
                <w:color w:val="FF0000"/>
                <w:sz w:val="24"/>
                <w:szCs w:val="24"/>
              </w:rPr>
              <w:t xml:space="preserve">Việc quy định tỷ lệ cứng về diện tích đất hoặc sàn để kinh doanh thương mại, dịch vụ trong Luật </w:t>
            </w:r>
            <w:r w:rsidR="006F25A4">
              <w:rPr>
                <w:rFonts w:ascii="Times New Roman" w:hAnsi="Times New Roman"/>
                <w:bCs/>
                <w:color w:val="FF0000"/>
                <w:sz w:val="24"/>
                <w:szCs w:val="24"/>
              </w:rPr>
              <w:t xml:space="preserve">Nhà ở </w:t>
            </w:r>
            <w:r w:rsidRPr="00C62768">
              <w:rPr>
                <w:rFonts w:ascii="Times New Roman" w:hAnsi="Times New Roman"/>
                <w:bCs/>
                <w:color w:val="FF0000"/>
                <w:sz w:val="24"/>
                <w:szCs w:val="24"/>
              </w:rPr>
              <w:t xml:space="preserve">sẽ bất cập vì sẽ không phù hợp với tiến trình phát triển kinh tế-xã hội của đất nước, ngày càng nhiều đô thị hơn kéo theo quy hoạch, kế hoạch sử dụng đất, chương trình, kế hoạch phát triển nhà ở, quy hoạch xây dựng, quy hoạch đô thị thay đổi. Việc sửa Luật kéo dài nhiều năm sẽ dẫn tới ách tắc khi triển khai dự án. Việc quy định tỷ lệ cụ thể có thể giải quyết ở tầm Nghị định thuộc thẩm quyền của Chính phủ. Vì vậy, trong dự thảo </w:t>
            </w:r>
            <w:r w:rsidR="006F25A4">
              <w:rPr>
                <w:rFonts w:ascii="Times New Roman" w:hAnsi="Times New Roman"/>
                <w:bCs/>
                <w:color w:val="FF0000"/>
                <w:sz w:val="24"/>
                <w:szCs w:val="24"/>
              </w:rPr>
              <w:t xml:space="preserve">Nghị quyết </w:t>
            </w:r>
            <w:r w:rsidRPr="00C62768">
              <w:rPr>
                <w:rFonts w:ascii="Times New Roman" w:hAnsi="Times New Roman"/>
                <w:bCs/>
                <w:color w:val="FF0000"/>
                <w:sz w:val="24"/>
                <w:szCs w:val="24"/>
              </w:rPr>
              <w:t>đã quy định giao Chính phủ quy định chi tiết nội dung này.</w:t>
            </w:r>
          </w:p>
          <w:p w14:paraId="015489D6" w14:textId="7B99F22D" w:rsidR="00EF65D6" w:rsidRPr="00BF538B" w:rsidRDefault="00EF65D6" w:rsidP="00EF65D6">
            <w:pPr>
              <w:spacing w:after="0" w:line="240" w:lineRule="auto"/>
              <w:jc w:val="both"/>
              <w:rPr>
                <w:rFonts w:ascii="Times New Roman" w:hAnsi="Times New Roman"/>
                <w:sz w:val="24"/>
                <w:szCs w:val="24"/>
              </w:rPr>
            </w:pPr>
          </w:p>
        </w:tc>
      </w:tr>
      <w:tr w:rsidR="00EF65D6" w:rsidRPr="00BF538B" w14:paraId="11D7FBAC" w14:textId="77777777" w:rsidTr="008A3C25">
        <w:trPr>
          <w:gridAfter w:val="1"/>
          <w:wAfter w:w="18" w:type="dxa"/>
        </w:trPr>
        <w:tc>
          <w:tcPr>
            <w:tcW w:w="739" w:type="dxa"/>
            <w:vAlign w:val="center"/>
          </w:tcPr>
          <w:p w14:paraId="46807A59" w14:textId="77777777" w:rsidR="00EF65D6" w:rsidRDefault="00EF65D6" w:rsidP="00EF65D6">
            <w:pPr>
              <w:spacing w:after="0" w:line="240" w:lineRule="auto"/>
              <w:jc w:val="center"/>
              <w:rPr>
                <w:rFonts w:ascii="Times New Roman" w:hAnsi="Times New Roman"/>
                <w:b/>
                <w:sz w:val="24"/>
                <w:szCs w:val="24"/>
              </w:rPr>
            </w:pPr>
          </w:p>
          <w:p w14:paraId="20DDFB96" w14:textId="77777777" w:rsidR="0066506F" w:rsidRDefault="0066506F" w:rsidP="00EF65D6">
            <w:pPr>
              <w:spacing w:after="0" w:line="240" w:lineRule="auto"/>
              <w:jc w:val="center"/>
              <w:rPr>
                <w:rFonts w:ascii="Times New Roman" w:hAnsi="Times New Roman"/>
                <w:b/>
                <w:sz w:val="24"/>
                <w:szCs w:val="24"/>
              </w:rPr>
            </w:pPr>
          </w:p>
          <w:p w14:paraId="6A5445AA" w14:textId="77777777" w:rsidR="0066506F" w:rsidRDefault="0066506F" w:rsidP="00EF65D6">
            <w:pPr>
              <w:spacing w:after="0" w:line="240" w:lineRule="auto"/>
              <w:jc w:val="center"/>
              <w:rPr>
                <w:rFonts w:ascii="Times New Roman" w:hAnsi="Times New Roman"/>
                <w:b/>
                <w:sz w:val="24"/>
                <w:szCs w:val="24"/>
              </w:rPr>
            </w:pPr>
          </w:p>
          <w:p w14:paraId="685F6E30" w14:textId="77777777" w:rsidR="0066506F" w:rsidRDefault="0066506F" w:rsidP="00EF65D6">
            <w:pPr>
              <w:spacing w:after="0" w:line="240" w:lineRule="auto"/>
              <w:jc w:val="center"/>
              <w:rPr>
                <w:rFonts w:ascii="Times New Roman" w:hAnsi="Times New Roman"/>
                <w:b/>
                <w:sz w:val="24"/>
                <w:szCs w:val="24"/>
              </w:rPr>
            </w:pPr>
          </w:p>
          <w:p w14:paraId="6C2D175C" w14:textId="77777777" w:rsidR="0066506F" w:rsidRDefault="0066506F" w:rsidP="00EF65D6">
            <w:pPr>
              <w:spacing w:after="0" w:line="240" w:lineRule="auto"/>
              <w:jc w:val="center"/>
              <w:rPr>
                <w:rFonts w:ascii="Times New Roman" w:hAnsi="Times New Roman"/>
                <w:b/>
                <w:sz w:val="24"/>
                <w:szCs w:val="24"/>
              </w:rPr>
            </w:pPr>
          </w:p>
          <w:p w14:paraId="261FA5ED" w14:textId="59E388EB" w:rsidR="0066506F"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9</w:t>
            </w:r>
          </w:p>
        </w:tc>
        <w:tc>
          <w:tcPr>
            <w:tcW w:w="4409" w:type="dxa"/>
            <w:vAlign w:val="center"/>
          </w:tcPr>
          <w:p w14:paraId="3673B04F" w14:textId="77777777" w:rsidR="00EF65D6" w:rsidRPr="008220AF" w:rsidRDefault="00EF65D6" w:rsidP="00EF65D6">
            <w:pPr>
              <w:tabs>
                <w:tab w:val="left" w:pos="851"/>
                <w:tab w:val="left" w:pos="1080"/>
              </w:tabs>
              <w:autoSpaceDE w:val="0"/>
              <w:autoSpaceDN w:val="0"/>
              <w:spacing w:after="0" w:line="240" w:lineRule="auto"/>
              <w:jc w:val="both"/>
              <w:rPr>
                <w:rFonts w:ascii="Times New Roman" w:hAnsi="Times New Roman"/>
                <w:b/>
                <w:bCs/>
                <w:sz w:val="24"/>
                <w:szCs w:val="24"/>
              </w:rPr>
            </w:pPr>
            <w:r w:rsidRPr="008220AF">
              <w:rPr>
                <w:rFonts w:ascii="Times New Roman" w:hAnsi="Times New Roman"/>
                <w:b/>
                <w:bCs/>
                <w:sz w:val="24"/>
                <w:szCs w:val="24"/>
              </w:rPr>
              <w:t xml:space="preserve">Điều 6. Xác định giá bán, giá cho thuê, giá cho thuê mua nhà ở xã hội không phải do Nhà nước đầu tư xây dựng </w:t>
            </w:r>
          </w:p>
          <w:p w14:paraId="0F3F9FA4" w14:textId="77777777" w:rsidR="00EF65D6" w:rsidRPr="0071154E" w:rsidRDefault="00EF65D6" w:rsidP="00EF65D6">
            <w:pPr>
              <w:tabs>
                <w:tab w:val="left" w:pos="851"/>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1. Việc xác định giá bán, giá cho thuê, giá cho thuê mua nhà ở xã hội không phải do Nhà nước đầu tư xây dựng được thực hiện như sau:</w:t>
            </w:r>
          </w:p>
          <w:p w14:paraId="16DC215C" w14:textId="77777777" w:rsidR="00EF65D6" w:rsidRPr="0071154E" w:rsidRDefault="00EF65D6" w:rsidP="00EF65D6">
            <w:pPr>
              <w:tabs>
                <w:tab w:val="left" w:pos="851"/>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a) Giá bán được xác định trên cơ sở tính đủ các chi phí để thu hồi vốn đầu tư xây dựng nhà ở (bao gồm cả chi phí bồi thường, giải phóng mặt bằng, hỗ trợ tái định cư, chi phí đầu tư hạ tầng kỹ thuật (nếu có) trong phạm vi dự án), lãi vay (nếu có), các chi phí hợp lý, hợp lệ của doanh nghiệp (chi phí tổ chức bán hàng, chi phí quản lý doanh nghiệp, chi phí hợp lý khác), lợi nhuận định mức quy định tại điểm c khoản 2 Điều 5 của Nghị quyết này và không tính các khoản ưu đãi của Nhà nước;</w:t>
            </w:r>
          </w:p>
          <w:p w14:paraId="15F8848A" w14:textId="77777777" w:rsidR="00EF65D6" w:rsidRPr="0071154E" w:rsidRDefault="00EF65D6" w:rsidP="00EF65D6">
            <w:pPr>
              <w:tabs>
                <w:tab w:val="left" w:pos="851"/>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b) Giá thuê mua được xác định theo quy định tại điểm a khoản này, không tính kinh phí bảo trì nhà ở do người thuê mua nộp theo quy định của Luật Nhà ở; </w:t>
            </w:r>
          </w:p>
          <w:p w14:paraId="7A016BDC" w14:textId="77777777" w:rsidR="00EF65D6" w:rsidRPr="0071154E" w:rsidRDefault="00EF65D6" w:rsidP="00EF65D6">
            <w:pPr>
              <w:tabs>
                <w:tab w:val="left" w:pos="851"/>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c) Giá thuê được xác định trên cơ sở tính đủ chi phí bảo trì nhà ở, các chi phí để thu hồi vốn đầu tư xây dựng nhà ở, lãi vay (nếu có), các chi phí hợp lý, hợp lệ của doanh nghiệp (chi phí tổ chức bán hàng, chi phí quản lý doanh nghiệp, chi phí hợp lý khác), quy định tại điểm c khoản 2 Điều 5 của Nghị quyết này và không tính các khoản ưu đãi của Nhà nước.</w:t>
            </w:r>
          </w:p>
          <w:p w14:paraId="272D335D" w14:textId="5F72AD5C" w:rsidR="00EF65D6" w:rsidRPr="006F25A4" w:rsidRDefault="00EF65D6" w:rsidP="00EF65D6">
            <w:pPr>
              <w:tabs>
                <w:tab w:val="left" w:pos="1080"/>
              </w:tabs>
              <w:autoSpaceDE w:val="0"/>
              <w:autoSpaceDN w:val="0"/>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2. Chủ đầu tư dự án nhà ở xã hội xây dựng phương án giá bán, cho thuê, cho thuê mua </w:t>
            </w:r>
            <w:r w:rsidRPr="0071154E">
              <w:rPr>
                <w:rFonts w:ascii="Times New Roman" w:hAnsi="Times New Roman"/>
                <w:bCs/>
                <w:sz w:val="24"/>
                <w:szCs w:val="24"/>
              </w:rPr>
              <w:lastRenderedPageBreak/>
              <w:t>nhà ở xã hội đảm bảo nguyên tắc quy định tại khoản 1 Điều này và trình cơ quan chuyên môn của tỉnh thẩm định tại thời điểm nhà ở đủ điều kiện được bán, cho thuê, cho thuê mua nhà ở theo quy định của pháp luật về kinh doanh bất động sản.</w:t>
            </w:r>
          </w:p>
        </w:tc>
        <w:tc>
          <w:tcPr>
            <w:tcW w:w="5166" w:type="dxa"/>
          </w:tcPr>
          <w:p w14:paraId="2A684A02" w14:textId="77777777" w:rsidR="00EF65D6" w:rsidRPr="00BB5BD5" w:rsidRDefault="00EF65D6" w:rsidP="00EF65D6">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w:t>
            </w:r>
            <w:r w:rsidRPr="00BB5BD5">
              <w:rPr>
                <w:rFonts w:ascii="Times New Roman" w:hAnsi="Times New Roman"/>
                <w:sz w:val="24"/>
                <w:szCs w:val="24"/>
              </w:rPr>
              <w:t xml:space="preserve">Tại dự thảo Nghị quyết đã đề xuất một số quyền và ưu đãi chủ đầu tư xây dựng nhà ở xã hội để thu hút các tổ chức, cá nhân thuộc mọi thành phần kinh tế vào phát triển nhà ở xã hội, tăng nguồn cung nhà ở xã hội, góp phần thực hiện chính sách xã hội hóa trong đầu tư phát triển nhà ở xã hội. Theo đó, các chính sách về giá bán, giá cho thuê, giá cho thuê mua nhà ở xã hội phải được xây dựng và xác định phù hợp với nhu cầu, thu nhập của các đối tượng được hưởng chính sách nhà ở xã hội </w:t>
            </w:r>
          </w:p>
          <w:p w14:paraId="7DEBE6FF" w14:textId="77777777" w:rsidR="00EF65D6" w:rsidRDefault="00EF65D6" w:rsidP="00EF65D6">
            <w:pPr>
              <w:spacing w:after="0" w:line="240" w:lineRule="auto"/>
              <w:jc w:val="both"/>
              <w:rPr>
                <w:rFonts w:ascii="Times New Roman" w:hAnsi="Times New Roman"/>
                <w:b/>
                <w:sz w:val="24"/>
                <w:szCs w:val="24"/>
              </w:rPr>
            </w:pPr>
            <w:r w:rsidRPr="00BB5BD5">
              <w:rPr>
                <w:rFonts w:ascii="Times New Roman" w:hAnsi="Times New Roman"/>
                <w:sz w:val="24"/>
                <w:szCs w:val="24"/>
              </w:rPr>
              <w:t>Vì vậy, đề nghị Bộ Xây dựng rà soát, xác định giá bán nhà ở xã hội theo nguyên tắc chỉ tính chi phí thu hồi vốn đầu tư đối với các khoản đầu tư mà chủ đầu tư đã chi xây dựng nhà ở xã hội và làm rõ các nội dung sau: (1) Việc tính chi phí giải phóng mặt bằng, chi phí hỗ trợ tái định cư, các chi phí hợp lý, hợp lệ của doanh nghiệp (gồm cả chi phí tổ chức bán hàng, chi phí hợp lệ khác) để xác định giá bán nhà ở xã hội; (2) Đánh giá tác động của việc xác định giá bán nhà ở xã hội theo quy định tại điểm a, trong đó làm rõ việc tính thêm một số chi phí của doanh nghiệp có ảnh hưởng hoặc làm cho giá nhà ở xã hội ở mức khó tiếp cận đối với các đối tượng được hưởng chính sách nhà ở xã hội.</w:t>
            </w:r>
            <w:r>
              <w:rPr>
                <w:rFonts w:ascii="Times New Roman" w:hAnsi="Times New Roman"/>
                <w:sz w:val="24"/>
                <w:szCs w:val="24"/>
              </w:rPr>
              <w:t xml:space="preserve"> </w:t>
            </w:r>
            <w:r w:rsidRPr="00E95E3C">
              <w:rPr>
                <w:rFonts w:ascii="Times New Roman" w:hAnsi="Times New Roman"/>
                <w:b/>
                <w:sz w:val="24"/>
                <w:szCs w:val="24"/>
              </w:rPr>
              <w:t>(Bộ Nội vụ)</w:t>
            </w:r>
          </w:p>
          <w:p w14:paraId="0C184E74" w14:textId="77777777" w:rsidR="00EF65D6" w:rsidRDefault="00EF65D6" w:rsidP="00EF65D6">
            <w:pPr>
              <w:spacing w:after="0" w:line="240" w:lineRule="auto"/>
              <w:jc w:val="both"/>
              <w:rPr>
                <w:rFonts w:ascii="Times New Roman" w:hAnsi="Times New Roman"/>
                <w:sz w:val="24"/>
                <w:szCs w:val="24"/>
              </w:rPr>
            </w:pPr>
          </w:p>
        </w:tc>
        <w:tc>
          <w:tcPr>
            <w:tcW w:w="4171" w:type="dxa"/>
          </w:tcPr>
          <w:p w14:paraId="02695E3E" w14:textId="77777777" w:rsidR="00EF65D6" w:rsidRPr="00C15FB3" w:rsidRDefault="00EF65D6" w:rsidP="00EF65D6">
            <w:pPr>
              <w:spacing w:after="0" w:line="240" w:lineRule="auto"/>
              <w:jc w:val="both"/>
              <w:rPr>
                <w:rFonts w:ascii="Times New Roman" w:hAnsi="Times New Roman"/>
                <w:b/>
                <w:sz w:val="24"/>
                <w:szCs w:val="24"/>
              </w:rPr>
            </w:pPr>
            <w:r w:rsidRPr="00C15FB3">
              <w:rPr>
                <w:rFonts w:ascii="Times New Roman" w:hAnsi="Times New Roman"/>
                <w:b/>
                <w:sz w:val="24"/>
                <w:szCs w:val="24"/>
              </w:rPr>
              <w:t>- Bộ Xây dựng giải trình như sau:</w:t>
            </w:r>
          </w:p>
          <w:p w14:paraId="0E523517" w14:textId="56DBE37E" w:rsidR="00EF65D6" w:rsidRDefault="00B636F7" w:rsidP="00EF65D6">
            <w:pPr>
              <w:spacing w:after="0" w:line="240" w:lineRule="auto"/>
              <w:jc w:val="both"/>
              <w:rPr>
                <w:rFonts w:ascii="Times New Roman" w:hAnsi="Times New Roman"/>
                <w:bCs/>
                <w:sz w:val="24"/>
                <w:szCs w:val="24"/>
              </w:rPr>
            </w:pPr>
            <w:r>
              <w:rPr>
                <w:rFonts w:ascii="Times New Roman" w:hAnsi="Times New Roman"/>
                <w:bCs/>
                <w:sz w:val="24"/>
                <w:szCs w:val="24"/>
              </w:rPr>
              <w:t xml:space="preserve">   Bộ Xây dựng nhận thấy nội dung này đã được thể hiện rõ: </w:t>
            </w:r>
            <w:r w:rsidRPr="0071154E">
              <w:rPr>
                <w:rFonts w:ascii="Times New Roman" w:hAnsi="Times New Roman"/>
                <w:bCs/>
                <w:sz w:val="24"/>
                <w:szCs w:val="24"/>
              </w:rPr>
              <w:t>Giá bán được xác định trên cơ sở tính đủ các chi phí để thu hồi vốn đầu tư xây dựng nhà ở (bao gồm cả chi phí bồi thường, giải phóng mặt bằng, hỗ trợ tái định cư, chi phí đầu tư hạ tầng kỹ thuật (nếu có) trong phạm vi dự án), lãi vay (nếu có), các chi phí hợp lý, hợp lệ của doanh nghiệp (chi phí tổ chức bán hàng, chi phí quản lý doanh nghiệp, chi phí hợp lý khác), lợi nhuận định mức quy định tại điểm c khoản 2 Điều 5 của Nghị quyết này và không tính các khoản ưu đãi của Nhà nước</w:t>
            </w:r>
            <w:r>
              <w:rPr>
                <w:rFonts w:ascii="Times New Roman" w:hAnsi="Times New Roman"/>
                <w:bCs/>
                <w:sz w:val="24"/>
                <w:szCs w:val="24"/>
              </w:rPr>
              <w:t>.</w:t>
            </w:r>
          </w:p>
          <w:p w14:paraId="03B88E58" w14:textId="050D5E1C" w:rsidR="00B636F7" w:rsidRDefault="00B636F7" w:rsidP="00EF65D6">
            <w:pPr>
              <w:spacing w:after="0" w:line="240" w:lineRule="auto"/>
              <w:jc w:val="both"/>
              <w:rPr>
                <w:rFonts w:ascii="Times New Roman" w:hAnsi="Times New Roman"/>
                <w:sz w:val="24"/>
                <w:szCs w:val="24"/>
              </w:rPr>
            </w:pPr>
            <w:r>
              <w:rPr>
                <w:rFonts w:ascii="Times New Roman" w:hAnsi="Times New Roman"/>
                <w:sz w:val="24"/>
                <w:szCs w:val="24"/>
              </w:rPr>
              <w:t xml:space="preserve">   </w:t>
            </w:r>
            <w:r w:rsidRPr="00BB5BD5">
              <w:rPr>
                <w:rFonts w:ascii="Times New Roman" w:hAnsi="Times New Roman"/>
                <w:sz w:val="24"/>
                <w:szCs w:val="24"/>
              </w:rPr>
              <w:t>Việc tính chi phí giải phóng mặt bằng, chi phí hỗ trợ tái định cư, các chi phí hợp lý, hợp lệ của doanh nghiệp (gồm cả chi phí tổ chức bán hàng, chi phí hợp lệ khác) để xác định giá bán nhà ở xã hội</w:t>
            </w:r>
            <w:r>
              <w:rPr>
                <w:rFonts w:ascii="Times New Roman" w:hAnsi="Times New Roman"/>
                <w:sz w:val="24"/>
                <w:szCs w:val="24"/>
              </w:rPr>
              <w:t>: bao gồm trong giá.</w:t>
            </w:r>
          </w:p>
          <w:p w14:paraId="1B867F8D" w14:textId="07628B09" w:rsidR="00B636F7" w:rsidRPr="006F25A4" w:rsidRDefault="00B636F7" w:rsidP="00B636F7">
            <w:pPr>
              <w:spacing w:after="0" w:line="240" w:lineRule="auto"/>
              <w:jc w:val="both"/>
              <w:rPr>
                <w:rFonts w:ascii="Times New Roman" w:hAnsi="Times New Roman"/>
                <w:bCs/>
                <w:sz w:val="24"/>
                <w:szCs w:val="24"/>
              </w:rPr>
            </w:pPr>
            <w:r>
              <w:rPr>
                <w:rFonts w:ascii="Times New Roman" w:hAnsi="Times New Roman"/>
                <w:bCs/>
                <w:sz w:val="24"/>
                <w:szCs w:val="24"/>
              </w:rPr>
              <w:t xml:space="preserve">   Việc đ</w:t>
            </w:r>
            <w:r w:rsidRPr="00BB5BD5">
              <w:rPr>
                <w:rFonts w:ascii="Times New Roman" w:hAnsi="Times New Roman"/>
                <w:sz w:val="24"/>
                <w:szCs w:val="24"/>
              </w:rPr>
              <w:t>ánh giá tác động của việc xác định giá bán nhà ở xã hội theo quy định tại điểm a, trong đó làm rõ việc tính thêm một số chi phí của doanh nghiệp có ảnh hưởng hoặc làm cho giá nhà ở xã hội ở mức khó tiếp cận đối với các đối tượng được hưởng chính sách nhà ở xã hội</w:t>
            </w:r>
            <w:r>
              <w:rPr>
                <w:rFonts w:ascii="Times New Roman" w:hAnsi="Times New Roman"/>
                <w:sz w:val="24"/>
                <w:szCs w:val="24"/>
              </w:rPr>
              <w:t>: Về nguyên tắc Nhà nước hỗ trợ mục nào thì không được tính giá mục đó, còn chủ đầu tư bảo chi phí vào thì phải tính chi phí đó vào giá.</w:t>
            </w:r>
          </w:p>
        </w:tc>
      </w:tr>
      <w:tr w:rsidR="00EF65D6" w:rsidRPr="00BF538B" w14:paraId="721CE0A9" w14:textId="77777777" w:rsidTr="008A3C25">
        <w:trPr>
          <w:gridAfter w:val="1"/>
          <w:wAfter w:w="18" w:type="dxa"/>
        </w:trPr>
        <w:tc>
          <w:tcPr>
            <w:tcW w:w="739" w:type="dxa"/>
            <w:vAlign w:val="center"/>
          </w:tcPr>
          <w:p w14:paraId="201FB153" w14:textId="51318528"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4409" w:type="dxa"/>
            <w:vAlign w:val="center"/>
          </w:tcPr>
          <w:p w14:paraId="124AD55E" w14:textId="77777777" w:rsidR="00EF65D6" w:rsidRPr="00F65748" w:rsidRDefault="00EF65D6" w:rsidP="00EF65D6">
            <w:pPr>
              <w:spacing w:after="0" w:line="240" w:lineRule="auto"/>
              <w:jc w:val="both"/>
              <w:rPr>
                <w:rFonts w:ascii="Times New Roman" w:hAnsi="Times New Roman"/>
                <w:b/>
                <w:bCs/>
                <w:sz w:val="24"/>
                <w:szCs w:val="24"/>
              </w:rPr>
            </w:pPr>
            <w:r w:rsidRPr="00F65748">
              <w:rPr>
                <w:rFonts w:ascii="Times New Roman" w:hAnsi="Times New Roman"/>
                <w:b/>
                <w:bCs/>
                <w:sz w:val="24"/>
                <w:szCs w:val="24"/>
              </w:rPr>
              <w:t xml:space="preserve">Điều 7. Đối tượng và điều kiện thụ hưởng chính sách nhà ở xã hội </w:t>
            </w:r>
          </w:p>
          <w:p w14:paraId="5BE83AA9" w14:textId="77777777" w:rsidR="00EF65D6" w:rsidRPr="0071154E" w:rsidRDefault="00EF65D6" w:rsidP="00EF65D6">
            <w:pPr>
              <w:spacing w:after="0" w:line="240" w:lineRule="auto"/>
              <w:jc w:val="both"/>
              <w:rPr>
                <w:rFonts w:ascii="Times New Roman" w:hAnsi="Times New Roman"/>
                <w:bCs/>
                <w:sz w:val="24"/>
                <w:szCs w:val="24"/>
              </w:rPr>
            </w:pPr>
            <w:r w:rsidRPr="0071154E">
              <w:rPr>
                <w:rFonts w:ascii="Times New Roman" w:hAnsi="Times New Roman"/>
                <w:bCs/>
                <w:sz w:val="24"/>
                <w:szCs w:val="24"/>
              </w:rPr>
              <w:t>1. Trường hợp mua, thuê mua nhà ở xã hội thì phải đảm bảo các điều kiện sau:</w:t>
            </w:r>
          </w:p>
          <w:p w14:paraId="771F3D9F" w14:textId="77777777" w:rsidR="00EF65D6" w:rsidRPr="0071154E" w:rsidRDefault="00EF65D6" w:rsidP="00EF65D6">
            <w:pPr>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a) Điều kiện về nhà ở: Chưa có nhà ở, đất ở thuộc sở hữu của mình, chưa được mua hoặc thuê mua nhà ở xã hội, chưa được hưởng chính sách hỗ trợ nhà ở dưới mọi hình thức tại nơi sinh sống, làm việc hoặc có nhà ở thuộc sở hữu của mình nhưng diện tích nhà ở bình quân đầu người trong hộ gia đình thấp hơn mức diện tích nhà ở tối thiểu do Chính phủ quy định theo từng thời kỳ và từng khu vực; </w:t>
            </w:r>
          </w:p>
          <w:p w14:paraId="048BE537" w14:textId="77777777" w:rsidR="00EF65D6" w:rsidRPr="0071154E" w:rsidRDefault="00EF65D6" w:rsidP="00EF65D6">
            <w:pPr>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b) Điều kiện về thu nhập: Các đối tượng là người thu nhập thấp; công nhân, người lao động, chuyên gia đang làm việc tại các doanh nghiệp trong khu công nghiệp; cán bộ, công chức, viên chức theo quy định của pháp luật về cán bộ, công chức, viên chức thì phải thuộc diện không phải nộp thuế thu nhập theo quy định của pháp luật về thuế thu nhập cá nhân; Các đối tượng là hộ nghèo, cận nghèo thì phải thuộc diện hộ nghèo, cận nghèo theo quy định của Chính phủ; các đối tượng là người có công với cách mạng, thân nhân liệt sĩ thuộc diện được hỗ trợ cải thiện nhà ở theo quy định tại Pháp lệnh Ưu đãi </w:t>
            </w:r>
            <w:r w:rsidRPr="0071154E">
              <w:rPr>
                <w:rFonts w:ascii="Times New Roman" w:hAnsi="Times New Roman"/>
                <w:bCs/>
                <w:sz w:val="24"/>
                <w:szCs w:val="24"/>
              </w:rPr>
              <w:lastRenderedPageBreak/>
              <w:t>người có công với cách mạng; các đối tượng đã trả lại nhà ở công vụ; hộ gia đình, cá nhân thuộc diện bị thu hồi đất và phải giải tỏa, phá dỡ nhà ở theo quy định của pháp luật mà chưa được Nhà nước bồi thường bằng nhà ở, đất ở thì không yêu cầu phải đáp ứng điều kiện về thu nhập.</w:t>
            </w:r>
          </w:p>
          <w:p w14:paraId="05E52A8D" w14:textId="77777777" w:rsidR="00EF65D6" w:rsidRPr="0071154E" w:rsidRDefault="00EF65D6" w:rsidP="00EF65D6">
            <w:pPr>
              <w:spacing w:after="0" w:line="240" w:lineRule="auto"/>
              <w:jc w:val="both"/>
              <w:rPr>
                <w:rFonts w:ascii="Times New Roman" w:hAnsi="Times New Roman"/>
                <w:bCs/>
                <w:sz w:val="24"/>
                <w:szCs w:val="24"/>
              </w:rPr>
            </w:pPr>
            <w:r w:rsidRPr="0071154E">
              <w:rPr>
                <w:rFonts w:ascii="Times New Roman" w:hAnsi="Times New Roman"/>
                <w:bCs/>
                <w:sz w:val="24"/>
                <w:szCs w:val="24"/>
              </w:rPr>
              <w:t xml:space="preserve">2. Trường hợp thuê nhà ở xã hội thì không bắt buộc phải đáp ứng các điều kiện về nhà ở và thu nhập quy định tại khoản 1 Điều này. </w:t>
            </w:r>
          </w:p>
          <w:p w14:paraId="6103E8BD" w14:textId="4D718F38" w:rsidR="00EF65D6" w:rsidRPr="006F25A4" w:rsidRDefault="00EF65D6" w:rsidP="00EF65D6">
            <w:pPr>
              <w:spacing w:after="0" w:line="240" w:lineRule="auto"/>
              <w:jc w:val="both"/>
              <w:rPr>
                <w:rFonts w:ascii="Times New Roman" w:hAnsi="Times New Roman"/>
                <w:bCs/>
                <w:sz w:val="24"/>
                <w:szCs w:val="24"/>
              </w:rPr>
            </w:pPr>
            <w:r w:rsidRPr="0071154E">
              <w:rPr>
                <w:rFonts w:ascii="Times New Roman" w:hAnsi="Times New Roman"/>
                <w:bCs/>
                <w:sz w:val="24"/>
                <w:szCs w:val="24"/>
              </w:rPr>
              <w:t>3. Doanh nghiệp, hợp tác xã thuê nhà ở xã hội tại khu công nghiệp theo pháp luật về nhà ở và cơ sở lưu trú theo pháp luật về quản lý khu công nghiệp và khu kinh tế để cho người lao động trong đơn vị mình thuê lại theo quy định của Luật Nhà ở. Những doanh nghiệp, hợp tác xã này phải có hợp đồng thuê mặt bằng khu công nghiệp và đang hoạt động sản xuất, kinh doanh trong khu công nghiệp đó và phải có hợp đồng thuê, sử dụng lao động với các đối tượng quy định tại Luật Nhà ở.</w:t>
            </w:r>
          </w:p>
        </w:tc>
        <w:tc>
          <w:tcPr>
            <w:tcW w:w="5166" w:type="dxa"/>
          </w:tcPr>
          <w:p w14:paraId="6E047FE3" w14:textId="3405C774" w:rsidR="00EF65D6" w:rsidRPr="00BF538B" w:rsidRDefault="00EF65D6" w:rsidP="00EF65D6">
            <w:pPr>
              <w:spacing w:after="0" w:line="240" w:lineRule="auto"/>
              <w:jc w:val="both"/>
              <w:rPr>
                <w:rFonts w:ascii="Times New Roman" w:hAnsi="Times New Roman"/>
                <w:sz w:val="24"/>
                <w:szCs w:val="24"/>
              </w:rPr>
            </w:pPr>
          </w:p>
        </w:tc>
        <w:tc>
          <w:tcPr>
            <w:tcW w:w="4171" w:type="dxa"/>
          </w:tcPr>
          <w:p w14:paraId="66A564E7" w14:textId="77777777" w:rsidR="00EF65D6" w:rsidRPr="00BF538B" w:rsidRDefault="00EF65D6" w:rsidP="00EF65D6">
            <w:pPr>
              <w:spacing w:after="0" w:line="240" w:lineRule="auto"/>
              <w:jc w:val="both"/>
              <w:rPr>
                <w:rFonts w:ascii="Times New Roman" w:hAnsi="Times New Roman"/>
                <w:strike/>
                <w:sz w:val="24"/>
                <w:szCs w:val="24"/>
              </w:rPr>
            </w:pPr>
          </w:p>
        </w:tc>
      </w:tr>
      <w:tr w:rsidR="00EF65D6" w:rsidRPr="00BF538B" w14:paraId="22A97AC6" w14:textId="77777777" w:rsidTr="008A3C25">
        <w:trPr>
          <w:gridAfter w:val="1"/>
          <w:wAfter w:w="18" w:type="dxa"/>
        </w:trPr>
        <w:tc>
          <w:tcPr>
            <w:tcW w:w="739" w:type="dxa"/>
            <w:vAlign w:val="center"/>
          </w:tcPr>
          <w:p w14:paraId="58E39F11" w14:textId="4B9C8636"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t>11</w:t>
            </w:r>
          </w:p>
        </w:tc>
        <w:tc>
          <w:tcPr>
            <w:tcW w:w="4409" w:type="dxa"/>
            <w:vAlign w:val="center"/>
          </w:tcPr>
          <w:p w14:paraId="2A7BEBCA" w14:textId="77777777" w:rsidR="00EF65D6" w:rsidRPr="00115277" w:rsidRDefault="00EF65D6" w:rsidP="00EF65D6">
            <w:pPr>
              <w:spacing w:after="0" w:line="240" w:lineRule="auto"/>
              <w:jc w:val="both"/>
              <w:rPr>
                <w:rFonts w:ascii="Times New Roman" w:hAnsi="Times New Roman"/>
                <w:b/>
                <w:bCs/>
                <w:sz w:val="24"/>
                <w:szCs w:val="24"/>
              </w:rPr>
            </w:pPr>
            <w:r w:rsidRPr="00115277">
              <w:rPr>
                <w:rFonts w:ascii="Times New Roman" w:hAnsi="Times New Roman"/>
                <w:b/>
                <w:bCs/>
                <w:sz w:val="24"/>
                <w:szCs w:val="24"/>
              </w:rPr>
              <w:t>Điều 8. Điều khoản thi hành</w:t>
            </w:r>
          </w:p>
          <w:p w14:paraId="6F117DFF" w14:textId="77777777" w:rsidR="00EF65D6" w:rsidRPr="00115277"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1. Nghị quyết này có hiệu lực thi hành từ ngày     tháng      năm 2023 đến khi Luật Nhà ở (sửa đổi) được ban hành và có hiệu lực.</w:t>
            </w:r>
          </w:p>
          <w:p w14:paraId="0D1B82C5" w14:textId="77777777" w:rsidR="00EF65D6" w:rsidRPr="00115277"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2. Giao Chính phủ thực hiện ngay các nhiệm vụ sau đây:</w:t>
            </w:r>
          </w:p>
          <w:p w14:paraId="73747F07" w14:textId="77777777" w:rsidR="00EF65D6" w:rsidRPr="00115277"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a) Chỉ đạo các Bộ, ngành có liên quan khẩn trương ban hành theo thẩm quyền hoặc trình cấp có thẩm quyền ban hành văn bản quy định có liên quan đến các chính sách thí điểm nêu trên;</w:t>
            </w:r>
          </w:p>
          <w:p w14:paraId="573A29FA" w14:textId="0AFBC27C" w:rsidR="00EF65D6"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lastRenderedPageBreak/>
              <w:t>b) Xây dựng kế hoạch, lộ trình sửa đổi, bổ sung các Luật có liên quan và các văn bản hướng dẫn thi hành có liên quan đến nội dung chính sách thí điểm nêu trên, bảo đảm đồng bộ, thống nhất của hệ thống pháp luật.</w:t>
            </w:r>
          </w:p>
          <w:p w14:paraId="7760B901" w14:textId="77777777" w:rsidR="006F25A4" w:rsidRPr="00115277" w:rsidRDefault="006F25A4" w:rsidP="00EF65D6">
            <w:pPr>
              <w:spacing w:after="0" w:line="240" w:lineRule="auto"/>
              <w:jc w:val="both"/>
              <w:rPr>
                <w:rFonts w:ascii="Times New Roman" w:hAnsi="Times New Roman"/>
                <w:bCs/>
                <w:sz w:val="24"/>
                <w:szCs w:val="24"/>
              </w:rPr>
            </w:pPr>
          </w:p>
          <w:p w14:paraId="6D692E2A" w14:textId="54A650C6" w:rsidR="00EF65D6" w:rsidRDefault="00EF65D6" w:rsidP="00EF65D6">
            <w:pPr>
              <w:spacing w:after="0" w:line="240" w:lineRule="auto"/>
              <w:jc w:val="both"/>
              <w:rPr>
                <w:rFonts w:ascii="Times New Roman" w:hAnsi="Times New Roman"/>
                <w:bCs/>
                <w:sz w:val="24"/>
                <w:szCs w:val="24"/>
              </w:rPr>
            </w:pPr>
            <w:r w:rsidRPr="004064B0">
              <w:rPr>
                <w:rFonts w:ascii="Times New Roman" w:hAnsi="Times New Roman"/>
                <w:bCs/>
                <w:sz w:val="24"/>
                <w:szCs w:val="24"/>
              </w:rPr>
              <w:t>3. Quốc hội giao Chính phủ tổng kết, đánh giá toàn diện việc thực hiện chính sách thí điểm một số chính sách nhằm đẩy mạnh phát triển nhà ở xã hội để khẩn trương trình Quốc hội sửa đổi, bổ sung Luật Đất đai, Luật Nhà ở, Luật Đấu thầu và các luật có liên quan đến phát triển nhà ở xã hội nhằm đáp ứng yêu cầu quản lý nhà nước về nhà ở nói chung và nhà ở xã hội nói riêng, bảo đảm đồng bộ, thống nhất của hệ thống pháp luật.</w:t>
            </w:r>
          </w:p>
          <w:p w14:paraId="0B75AE0D" w14:textId="77777777" w:rsidR="006F25A4" w:rsidRPr="00115277" w:rsidRDefault="006F25A4" w:rsidP="00EF65D6">
            <w:pPr>
              <w:spacing w:after="0" w:line="240" w:lineRule="auto"/>
              <w:jc w:val="both"/>
              <w:rPr>
                <w:rFonts w:ascii="Times New Roman" w:hAnsi="Times New Roman"/>
                <w:bCs/>
                <w:sz w:val="24"/>
                <w:szCs w:val="24"/>
              </w:rPr>
            </w:pPr>
          </w:p>
          <w:p w14:paraId="771CF2FF" w14:textId="3247ADCF" w:rsidR="00EF65D6"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4. Các dự án đầu tư xây dựng nhà ở xã hội đã được chấp thuận chủ trương đầu tư và đang triển khai lựa chọn chủ đầu tư dự án trong thời gian Nghị quyết này có hiệu thi hành, được áp dụng hình thức lựa chọn chủ đầu tư dự án theo quy định tại Điều 4 của Nghị quyết này.</w:t>
            </w:r>
          </w:p>
          <w:p w14:paraId="02E3A097" w14:textId="77777777" w:rsidR="006F25A4" w:rsidRPr="00115277" w:rsidRDefault="006F25A4" w:rsidP="00EF65D6">
            <w:pPr>
              <w:spacing w:after="0" w:line="240" w:lineRule="auto"/>
              <w:jc w:val="both"/>
              <w:rPr>
                <w:rFonts w:ascii="Times New Roman" w:hAnsi="Times New Roman"/>
                <w:bCs/>
                <w:sz w:val="24"/>
                <w:szCs w:val="24"/>
              </w:rPr>
            </w:pPr>
          </w:p>
          <w:p w14:paraId="2CA316A6" w14:textId="77777777" w:rsidR="00EF65D6" w:rsidRPr="00115277"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5. Các dự án đầu tư xây dựng nhà ở xã hội đã được chấp thuận chủ trương đầu tư và đang triển khai dự án trong thời gian Nghị quyết này có hiệu thi hành, được hưởng ưu đãi đầu tư theo quy định tại Điều 5 của Nghị quyết này cho đến hết thời gian thực hiện dự án.</w:t>
            </w:r>
          </w:p>
          <w:p w14:paraId="07A8BB72" w14:textId="719471C8" w:rsidR="00EF65D6"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lastRenderedPageBreak/>
              <w:t>6. Các dự án đầu tư xây dựng nhà ở xã hội sử dụng nguồn vốn không phải nguồn vốn ngân sách đã được chấp thuận chủ trương đầu tư và chủ đầu tư dự án đang triển khai thực hiện xây dựng phương án giá bán, giá cho thuê, giá cho thuê mua nhà ở xã hội để trình cơ quan có thẩm quyền thẩm định trong thời gian Nghị quyết này có hiệu thi hành, được áp dụng phương thức xác định giá theo quy định tại Điều 6 của Nghị quyết này.</w:t>
            </w:r>
          </w:p>
          <w:p w14:paraId="66DDF6F3" w14:textId="77777777" w:rsidR="006F25A4" w:rsidRPr="00115277" w:rsidRDefault="006F25A4" w:rsidP="00EF65D6">
            <w:pPr>
              <w:spacing w:after="0" w:line="240" w:lineRule="auto"/>
              <w:jc w:val="both"/>
              <w:rPr>
                <w:rFonts w:ascii="Times New Roman" w:hAnsi="Times New Roman"/>
                <w:bCs/>
                <w:sz w:val="24"/>
                <w:szCs w:val="24"/>
              </w:rPr>
            </w:pPr>
          </w:p>
          <w:p w14:paraId="6F2BAF6C" w14:textId="6C57AB68" w:rsidR="00EF65D6"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7. Các đối tượng mua, thuê mua, thuê nhà ở xã hội đang thực hiện thủ tục đăng ký mua, thuê mua, thuê nhà ở xã hội trong thời gian Nghị quyết này có hiệu thi hành, được áp dụng điều kiện thụ hưởng chính sách nhà ở xã hội theo quy định tại khoản 1 và 2 Điều 7 của Nghị quyết này.</w:t>
            </w:r>
          </w:p>
          <w:p w14:paraId="7A579A88" w14:textId="77777777" w:rsidR="006F25A4" w:rsidRPr="00115277" w:rsidRDefault="006F25A4" w:rsidP="00EF65D6">
            <w:pPr>
              <w:spacing w:after="0" w:line="240" w:lineRule="auto"/>
              <w:jc w:val="both"/>
              <w:rPr>
                <w:rFonts w:ascii="Times New Roman" w:hAnsi="Times New Roman"/>
                <w:bCs/>
                <w:sz w:val="24"/>
                <w:szCs w:val="24"/>
              </w:rPr>
            </w:pPr>
          </w:p>
          <w:p w14:paraId="79F5A61C" w14:textId="0DD04706" w:rsidR="00EF65D6"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9. Trường hợp có quy định khác nhau về cùng một vấn đề giữa Nghị quyết này với luật, nghị quyết khác của Quốc hội thì áp dụng theo quy định của Nghị quyết này. Trường hợp văn bản quy phạm pháp luật ban hành sau ngày Nghị quyết này có hiệu lực thi hành có quy định cơ chế, chính sách ưu đãi hoặc thuận lợi hơn Nghị quyết này thì việc áp dụng do Quốc hội quyết định.</w:t>
            </w:r>
          </w:p>
          <w:p w14:paraId="0A416F26" w14:textId="77777777" w:rsidR="006F25A4" w:rsidRPr="00115277" w:rsidRDefault="006F25A4" w:rsidP="00EF65D6">
            <w:pPr>
              <w:spacing w:after="0" w:line="240" w:lineRule="auto"/>
              <w:jc w:val="both"/>
              <w:rPr>
                <w:rFonts w:ascii="Times New Roman" w:hAnsi="Times New Roman"/>
                <w:bCs/>
                <w:sz w:val="24"/>
                <w:szCs w:val="24"/>
              </w:rPr>
            </w:pPr>
          </w:p>
          <w:p w14:paraId="10A2D7ED" w14:textId="0B51C09A" w:rsidR="00EF65D6" w:rsidRPr="006F25A4" w:rsidRDefault="00EF65D6" w:rsidP="00EF65D6">
            <w:pPr>
              <w:spacing w:after="0" w:line="240" w:lineRule="auto"/>
              <w:jc w:val="both"/>
              <w:rPr>
                <w:rFonts w:ascii="Times New Roman" w:hAnsi="Times New Roman"/>
                <w:bCs/>
                <w:sz w:val="24"/>
                <w:szCs w:val="24"/>
              </w:rPr>
            </w:pPr>
            <w:r w:rsidRPr="00115277">
              <w:rPr>
                <w:rFonts w:ascii="Times New Roman" w:hAnsi="Times New Roman"/>
                <w:bCs/>
                <w:sz w:val="24"/>
                <w:szCs w:val="24"/>
              </w:rPr>
              <w:t>10. Quốc hội, Ủy ban Thường vụ Quốc hội, Hội đồng dân tộc, các Ủy ban của Quốc hội và các đại biểu Quốc hội giám sát việc thực hiện Nghị quyết này.</w:t>
            </w:r>
          </w:p>
        </w:tc>
        <w:tc>
          <w:tcPr>
            <w:tcW w:w="5166" w:type="dxa"/>
          </w:tcPr>
          <w:p w14:paraId="46520D7B" w14:textId="77777777" w:rsidR="00EF65D6" w:rsidRDefault="00EF65D6" w:rsidP="00EF65D6">
            <w:pPr>
              <w:spacing w:after="0" w:line="240" w:lineRule="auto"/>
              <w:jc w:val="both"/>
              <w:rPr>
                <w:rFonts w:ascii="Times New Roman" w:hAnsi="Times New Roman"/>
                <w:sz w:val="24"/>
                <w:szCs w:val="24"/>
              </w:rPr>
            </w:pPr>
          </w:p>
          <w:p w14:paraId="4AE2AA1E" w14:textId="77777777" w:rsidR="00EF65D6" w:rsidRDefault="00EF65D6" w:rsidP="00EF65D6">
            <w:pPr>
              <w:spacing w:after="0" w:line="240" w:lineRule="auto"/>
              <w:jc w:val="both"/>
              <w:rPr>
                <w:rFonts w:ascii="Times New Roman" w:hAnsi="Times New Roman"/>
                <w:sz w:val="24"/>
                <w:szCs w:val="24"/>
              </w:rPr>
            </w:pPr>
          </w:p>
          <w:p w14:paraId="44E5DC72" w14:textId="77777777" w:rsidR="00EF65D6" w:rsidRDefault="00EF65D6" w:rsidP="00EF65D6">
            <w:pPr>
              <w:spacing w:after="0" w:line="240" w:lineRule="auto"/>
              <w:jc w:val="both"/>
              <w:rPr>
                <w:rFonts w:ascii="Times New Roman" w:hAnsi="Times New Roman"/>
                <w:sz w:val="24"/>
                <w:szCs w:val="24"/>
              </w:rPr>
            </w:pPr>
          </w:p>
          <w:p w14:paraId="70395CD6" w14:textId="77777777" w:rsidR="00EF65D6" w:rsidRDefault="00EF65D6" w:rsidP="00EF65D6">
            <w:pPr>
              <w:spacing w:after="0" w:line="240" w:lineRule="auto"/>
              <w:jc w:val="both"/>
              <w:rPr>
                <w:rFonts w:ascii="Times New Roman" w:hAnsi="Times New Roman"/>
                <w:sz w:val="24"/>
                <w:szCs w:val="24"/>
              </w:rPr>
            </w:pPr>
          </w:p>
          <w:p w14:paraId="1C181785" w14:textId="1890274C" w:rsidR="00EF65D6" w:rsidRDefault="00EF65D6" w:rsidP="00EF65D6">
            <w:pPr>
              <w:spacing w:after="0" w:line="240" w:lineRule="auto"/>
              <w:jc w:val="both"/>
              <w:rPr>
                <w:rFonts w:ascii="Times New Roman" w:hAnsi="Times New Roman"/>
                <w:sz w:val="24"/>
                <w:szCs w:val="24"/>
              </w:rPr>
            </w:pPr>
          </w:p>
          <w:p w14:paraId="6D403AD1" w14:textId="77777777" w:rsidR="006F25A4" w:rsidRDefault="006F25A4" w:rsidP="00EF65D6">
            <w:pPr>
              <w:spacing w:after="0" w:line="240" w:lineRule="auto"/>
              <w:jc w:val="both"/>
              <w:rPr>
                <w:rFonts w:ascii="Times New Roman" w:hAnsi="Times New Roman"/>
                <w:sz w:val="24"/>
                <w:szCs w:val="24"/>
              </w:rPr>
            </w:pPr>
          </w:p>
          <w:p w14:paraId="7BEF1B2E" w14:textId="17877DD8" w:rsidR="00EF65D6" w:rsidRDefault="00EF65D6" w:rsidP="00EF65D6">
            <w:pPr>
              <w:spacing w:after="0" w:line="240" w:lineRule="auto"/>
              <w:jc w:val="both"/>
              <w:rPr>
                <w:rFonts w:ascii="Times New Roman" w:hAnsi="Times New Roman"/>
                <w:b/>
                <w:sz w:val="24"/>
                <w:szCs w:val="24"/>
              </w:rPr>
            </w:pPr>
            <w:r>
              <w:rPr>
                <w:rFonts w:ascii="Times New Roman" w:hAnsi="Times New Roman"/>
                <w:sz w:val="24"/>
                <w:szCs w:val="24"/>
              </w:rPr>
              <w:t xml:space="preserve">                                                                                  - </w:t>
            </w:r>
            <w:r w:rsidRPr="00687125">
              <w:rPr>
                <w:rFonts w:ascii="Times New Roman" w:hAnsi="Times New Roman"/>
                <w:sz w:val="24"/>
                <w:szCs w:val="24"/>
              </w:rPr>
              <w:t>Tại điểm a khoản 2, đề nghị biên tập lại cụm từ “văn bản quy định” thành “văn bản quy phạm pháp luật”.</w:t>
            </w:r>
            <w:r>
              <w:rPr>
                <w:rFonts w:ascii="Times New Roman" w:hAnsi="Times New Roman"/>
                <w:sz w:val="24"/>
                <w:szCs w:val="24"/>
              </w:rPr>
              <w:t xml:space="preserve"> </w:t>
            </w:r>
            <w:r w:rsidRPr="00687125">
              <w:rPr>
                <w:rFonts w:ascii="Times New Roman" w:hAnsi="Times New Roman"/>
                <w:b/>
                <w:sz w:val="24"/>
                <w:szCs w:val="24"/>
              </w:rPr>
              <w:t>(Bộ Nội vụ)</w:t>
            </w:r>
          </w:p>
          <w:p w14:paraId="2E68610B" w14:textId="77777777" w:rsidR="00EF65D6" w:rsidRDefault="00EF65D6" w:rsidP="00EF65D6">
            <w:pPr>
              <w:spacing w:after="0" w:line="240" w:lineRule="auto"/>
              <w:jc w:val="both"/>
              <w:rPr>
                <w:rFonts w:ascii="Times New Roman" w:hAnsi="Times New Roman"/>
                <w:b/>
                <w:sz w:val="24"/>
                <w:szCs w:val="24"/>
              </w:rPr>
            </w:pPr>
          </w:p>
          <w:p w14:paraId="4C8807DE" w14:textId="77777777" w:rsidR="00EF65D6" w:rsidRDefault="00EF65D6" w:rsidP="00EF65D6">
            <w:pPr>
              <w:spacing w:after="0" w:line="240" w:lineRule="auto"/>
              <w:jc w:val="both"/>
              <w:rPr>
                <w:rFonts w:ascii="Times New Roman" w:hAnsi="Times New Roman"/>
                <w:b/>
                <w:sz w:val="24"/>
                <w:szCs w:val="24"/>
              </w:rPr>
            </w:pPr>
          </w:p>
          <w:p w14:paraId="761DE401" w14:textId="77777777" w:rsidR="00EF65D6" w:rsidRDefault="00EF65D6" w:rsidP="00EF65D6">
            <w:pPr>
              <w:spacing w:after="0" w:line="240" w:lineRule="auto"/>
              <w:jc w:val="both"/>
              <w:rPr>
                <w:rFonts w:ascii="Times New Roman" w:hAnsi="Times New Roman"/>
                <w:b/>
                <w:sz w:val="24"/>
                <w:szCs w:val="24"/>
              </w:rPr>
            </w:pPr>
          </w:p>
          <w:p w14:paraId="4E67F053" w14:textId="77777777" w:rsidR="00EF65D6" w:rsidRDefault="00EF65D6" w:rsidP="00EF65D6">
            <w:pPr>
              <w:spacing w:after="0" w:line="240" w:lineRule="auto"/>
              <w:jc w:val="both"/>
              <w:rPr>
                <w:rFonts w:ascii="Times New Roman" w:hAnsi="Times New Roman"/>
                <w:b/>
                <w:sz w:val="24"/>
                <w:szCs w:val="24"/>
              </w:rPr>
            </w:pPr>
          </w:p>
          <w:p w14:paraId="010BCDA2" w14:textId="77777777" w:rsidR="00EF65D6" w:rsidRDefault="00EF65D6" w:rsidP="00EF65D6">
            <w:pPr>
              <w:spacing w:after="0" w:line="240" w:lineRule="auto"/>
              <w:jc w:val="both"/>
              <w:rPr>
                <w:rFonts w:ascii="Times New Roman" w:hAnsi="Times New Roman"/>
                <w:b/>
                <w:sz w:val="24"/>
                <w:szCs w:val="24"/>
              </w:rPr>
            </w:pPr>
          </w:p>
          <w:p w14:paraId="34A57D82" w14:textId="77777777" w:rsidR="00EF65D6" w:rsidRDefault="00EF65D6" w:rsidP="00EF65D6">
            <w:pPr>
              <w:spacing w:after="0" w:line="240" w:lineRule="auto"/>
              <w:jc w:val="both"/>
              <w:rPr>
                <w:rFonts w:ascii="Times New Roman" w:hAnsi="Times New Roman"/>
                <w:b/>
                <w:sz w:val="24"/>
                <w:szCs w:val="24"/>
              </w:rPr>
            </w:pPr>
          </w:p>
          <w:p w14:paraId="1583A402" w14:textId="77777777" w:rsidR="00EF65D6" w:rsidRDefault="00EF65D6" w:rsidP="00EF65D6">
            <w:pPr>
              <w:spacing w:after="0" w:line="240" w:lineRule="auto"/>
              <w:jc w:val="both"/>
              <w:rPr>
                <w:rFonts w:ascii="Times New Roman" w:hAnsi="Times New Roman"/>
                <w:b/>
                <w:sz w:val="24"/>
                <w:szCs w:val="24"/>
              </w:rPr>
            </w:pPr>
          </w:p>
          <w:p w14:paraId="1D9E5466" w14:textId="77777777" w:rsidR="00EF65D6" w:rsidRDefault="00EF65D6" w:rsidP="00EF65D6">
            <w:pPr>
              <w:spacing w:after="0" w:line="240" w:lineRule="auto"/>
              <w:jc w:val="both"/>
              <w:rPr>
                <w:rFonts w:ascii="Times New Roman" w:hAnsi="Times New Roman"/>
                <w:b/>
                <w:sz w:val="24"/>
                <w:szCs w:val="24"/>
              </w:rPr>
            </w:pPr>
          </w:p>
          <w:p w14:paraId="52424AB5" w14:textId="0743AD25" w:rsidR="00EF65D6" w:rsidRPr="00BF538B" w:rsidRDefault="00EF65D6" w:rsidP="00EF65D6">
            <w:pPr>
              <w:spacing w:after="0" w:line="240" w:lineRule="auto"/>
              <w:jc w:val="both"/>
              <w:rPr>
                <w:rFonts w:ascii="Times New Roman" w:hAnsi="Times New Roman"/>
                <w:sz w:val="24"/>
                <w:szCs w:val="24"/>
              </w:rPr>
            </w:pPr>
            <w:r>
              <w:rPr>
                <w:rFonts w:ascii="Times New Roman" w:hAnsi="Times New Roman"/>
                <w:sz w:val="24"/>
                <w:szCs w:val="24"/>
              </w:rPr>
              <w:t xml:space="preserve">- </w:t>
            </w:r>
            <w:r w:rsidRPr="00B21F42">
              <w:rPr>
                <w:rFonts w:ascii="Times New Roman" w:hAnsi="Times New Roman"/>
                <w:sz w:val="24"/>
                <w:szCs w:val="24"/>
              </w:rPr>
              <w:t>Tại khoản 3, đề nghị xác định rõ thời điểm Chính phủ tổng kết, đánh giá toàn diện việc thực hiện chính sách thí điểm để làm cơ sở trình Quốc hội sửa đổi, bổ sung các luật có liên quan đến phát triển nhà ở xã hội.</w:t>
            </w:r>
            <w:r>
              <w:rPr>
                <w:rFonts w:ascii="Times New Roman" w:hAnsi="Times New Roman"/>
                <w:sz w:val="24"/>
                <w:szCs w:val="24"/>
              </w:rPr>
              <w:t xml:space="preserve"> </w:t>
            </w:r>
            <w:r w:rsidRPr="00687125">
              <w:rPr>
                <w:rFonts w:ascii="Times New Roman" w:hAnsi="Times New Roman"/>
                <w:b/>
                <w:sz w:val="24"/>
                <w:szCs w:val="24"/>
              </w:rPr>
              <w:t>(Bộ Nội vụ)</w:t>
            </w:r>
          </w:p>
        </w:tc>
        <w:tc>
          <w:tcPr>
            <w:tcW w:w="4171" w:type="dxa"/>
          </w:tcPr>
          <w:p w14:paraId="17EA045F" w14:textId="77777777" w:rsidR="00EF65D6" w:rsidRDefault="00EF65D6" w:rsidP="00EF65D6">
            <w:pPr>
              <w:spacing w:after="0" w:line="240" w:lineRule="auto"/>
              <w:jc w:val="both"/>
              <w:rPr>
                <w:rFonts w:ascii="Times New Roman" w:hAnsi="Times New Roman"/>
                <w:sz w:val="24"/>
                <w:szCs w:val="24"/>
              </w:rPr>
            </w:pPr>
          </w:p>
          <w:p w14:paraId="3B314E46" w14:textId="77777777" w:rsidR="00EF65D6" w:rsidRDefault="00EF65D6" w:rsidP="00EF65D6">
            <w:pPr>
              <w:spacing w:after="0" w:line="240" w:lineRule="auto"/>
              <w:jc w:val="both"/>
              <w:rPr>
                <w:rFonts w:ascii="Times New Roman" w:hAnsi="Times New Roman"/>
                <w:sz w:val="24"/>
                <w:szCs w:val="24"/>
              </w:rPr>
            </w:pPr>
          </w:p>
          <w:p w14:paraId="11928CFA" w14:textId="77777777" w:rsidR="00EF65D6" w:rsidRDefault="00EF65D6" w:rsidP="00EF65D6">
            <w:pPr>
              <w:spacing w:after="0" w:line="240" w:lineRule="auto"/>
              <w:jc w:val="both"/>
              <w:rPr>
                <w:rFonts w:ascii="Times New Roman" w:hAnsi="Times New Roman"/>
                <w:sz w:val="24"/>
                <w:szCs w:val="24"/>
              </w:rPr>
            </w:pPr>
          </w:p>
          <w:p w14:paraId="5CF16DBF" w14:textId="77777777" w:rsidR="00EF65D6" w:rsidRDefault="00EF65D6" w:rsidP="00EF65D6">
            <w:pPr>
              <w:spacing w:after="0" w:line="240" w:lineRule="auto"/>
              <w:jc w:val="both"/>
              <w:rPr>
                <w:rFonts w:ascii="Times New Roman" w:hAnsi="Times New Roman"/>
                <w:sz w:val="24"/>
                <w:szCs w:val="24"/>
              </w:rPr>
            </w:pPr>
          </w:p>
          <w:p w14:paraId="40169199" w14:textId="77777777" w:rsidR="00EF65D6" w:rsidRDefault="00EF65D6" w:rsidP="00EF65D6">
            <w:pPr>
              <w:spacing w:after="0" w:line="240" w:lineRule="auto"/>
              <w:jc w:val="both"/>
              <w:rPr>
                <w:rFonts w:ascii="Times New Roman" w:hAnsi="Times New Roman"/>
                <w:sz w:val="24"/>
                <w:szCs w:val="24"/>
              </w:rPr>
            </w:pPr>
          </w:p>
          <w:p w14:paraId="01CE8ED5" w14:textId="77777777" w:rsidR="006F25A4" w:rsidRDefault="00EF65D6" w:rsidP="00EF65D6">
            <w:pPr>
              <w:spacing w:after="0" w:line="240" w:lineRule="auto"/>
              <w:jc w:val="both"/>
              <w:rPr>
                <w:rFonts w:ascii="Times New Roman" w:hAnsi="Times New Roman"/>
                <w:sz w:val="24"/>
                <w:szCs w:val="24"/>
              </w:rPr>
            </w:pPr>
            <w:r>
              <w:rPr>
                <w:rFonts w:ascii="Times New Roman" w:hAnsi="Times New Roman"/>
                <w:sz w:val="24"/>
                <w:szCs w:val="24"/>
              </w:rPr>
              <w:t xml:space="preserve">       </w:t>
            </w:r>
          </w:p>
          <w:p w14:paraId="5E94B331" w14:textId="77777777" w:rsidR="006F25A4" w:rsidRDefault="006F25A4" w:rsidP="00EF65D6">
            <w:pPr>
              <w:spacing w:after="0" w:line="240" w:lineRule="auto"/>
              <w:jc w:val="both"/>
              <w:rPr>
                <w:rFonts w:ascii="Times New Roman" w:hAnsi="Times New Roman"/>
                <w:b/>
                <w:sz w:val="24"/>
                <w:szCs w:val="24"/>
              </w:rPr>
            </w:pPr>
          </w:p>
          <w:p w14:paraId="4CE49C08" w14:textId="09AB4827" w:rsidR="00EF65D6" w:rsidRPr="006F25A4" w:rsidRDefault="00EF65D6" w:rsidP="00EF65D6">
            <w:pPr>
              <w:spacing w:after="0" w:line="240" w:lineRule="auto"/>
              <w:jc w:val="both"/>
              <w:rPr>
                <w:rFonts w:ascii="Times New Roman" w:hAnsi="Times New Roman"/>
                <w:bCs/>
                <w:color w:val="FF0000"/>
                <w:sz w:val="24"/>
                <w:szCs w:val="24"/>
              </w:rPr>
            </w:pPr>
            <w:r w:rsidRPr="00B636F7">
              <w:rPr>
                <w:rFonts w:ascii="Times New Roman" w:hAnsi="Times New Roman"/>
                <w:b/>
                <w:sz w:val="24"/>
                <w:szCs w:val="24"/>
              </w:rPr>
              <w:t xml:space="preserve">- Bộ Xây dựng tiếp thu </w:t>
            </w:r>
          </w:p>
          <w:p w14:paraId="1DE464A2" w14:textId="77777777" w:rsidR="00EF65D6" w:rsidRDefault="00EF65D6" w:rsidP="00EF65D6">
            <w:pPr>
              <w:spacing w:after="0" w:line="240" w:lineRule="auto"/>
              <w:jc w:val="both"/>
              <w:rPr>
                <w:rFonts w:ascii="Times New Roman" w:hAnsi="Times New Roman"/>
                <w:sz w:val="24"/>
                <w:szCs w:val="24"/>
              </w:rPr>
            </w:pPr>
          </w:p>
          <w:p w14:paraId="0C052D98" w14:textId="77777777" w:rsidR="00EF65D6" w:rsidRDefault="00EF65D6" w:rsidP="00EF65D6">
            <w:pPr>
              <w:spacing w:after="0" w:line="240" w:lineRule="auto"/>
              <w:jc w:val="both"/>
              <w:rPr>
                <w:rFonts w:ascii="Times New Roman" w:hAnsi="Times New Roman"/>
                <w:sz w:val="24"/>
                <w:szCs w:val="24"/>
              </w:rPr>
            </w:pPr>
          </w:p>
          <w:p w14:paraId="0CD17B46" w14:textId="77777777" w:rsidR="00EF65D6" w:rsidRDefault="00EF65D6" w:rsidP="00EF65D6">
            <w:pPr>
              <w:spacing w:after="0" w:line="240" w:lineRule="auto"/>
              <w:jc w:val="both"/>
              <w:rPr>
                <w:rFonts w:ascii="Times New Roman" w:hAnsi="Times New Roman"/>
                <w:sz w:val="24"/>
                <w:szCs w:val="24"/>
              </w:rPr>
            </w:pPr>
          </w:p>
          <w:p w14:paraId="273F7EC1" w14:textId="77777777" w:rsidR="00EF65D6" w:rsidRDefault="00EF65D6" w:rsidP="00EF65D6">
            <w:pPr>
              <w:spacing w:after="0" w:line="240" w:lineRule="auto"/>
              <w:jc w:val="both"/>
              <w:rPr>
                <w:rFonts w:ascii="Times New Roman" w:hAnsi="Times New Roman"/>
                <w:sz w:val="24"/>
                <w:szCs w:val="24"/>
              </w:rPr>
            </w:pPr>
          </w:p>
          <w:p w14:paraId="2510B12D" w14:textId="77777777" w:rsidR="00EF65D6" w:rsidRDefault="00EF65D6" w:rsidP="00EF65D6">
            <w:pPr>
              <w:spacing w:after="0" w:line="240" w:lineRule="auto"/>
              <w:jc w:val="both"/>
              <w:rPr>
                <w:rFonts w:ascii="Times New Roman" w:hAnsi="Times New Roman"/>
                <w:sz w:val="24"/>
                <w:szCs w:val="24"/>
              </w:rPr>
            </w:pPr>
          </w:p>
          <w:p w14:paraId="21FCE86E" w14:textId="77777777" w:rsidR="00EF65D6" w:rsidRDefault="00EF65D6" w:rsidP="00EF65D6">
            <w:pPr>
              <w:spacing w:after="0" w:line="240" w:lineRule="auto"/>
              <w:jc w:val="both"/>
              <w:rPr>
                <w:rFonts w:ascii="Times New Roman" w:hAnsi="Times New Roman"/>
                <w:sz w:val="24"/>
                <w:szCs w:val="24"/>
              </w:rPr>
            </w:pPr>
          </w:p>
          <w:p w14:paraId="5BAB5FD3" w14:textId="77777777" w:rsidR="00EF65D6" w:rsidRDefault="00EF65D6" w:rsidP="00EF65D6">
            <w:pPr>
              <w:spacing w:after="0" w:line="240" w:lineRule="auto"/>
              <w:jc w:val="both"/>
              <w:rPr>
                <w:rFonts w:ascii="Times New Roman" w:hAnsi="Times New Roman"/>
                <w:sz w:val="24"/>
                <w:szCs w:val="24"/>
              </w:rPr>
            </w:pPr>
          </w:p>
          <w:p w14:paraId="09FE01CB" w14:textId="77777777" w:rsidR="00EF65D6" w:rsidRDefault="00EF65D6" w:rsidP="00EF65D6">
            <w:pPr>
              <w:spacing w:after="0" w:line="240" w:lineRule="auto"/>
              <w:jc w:val="both"/>
              <w:rPr>
                <w:rFonts w:ascii="Times New Roman" w:hAnsi="Times New Roman"/>
                <w:sz w:val="24"/>
                <w:szCs w:val="24"/>
              </w:rPr>
            </w:pPr>
          </w:p>
          <w:p w14:paraId="4684DA6C" w14:textId="3CA2CE56" w:rsidR="00EF65D6" w:rsidRDefault="00EF65D6" w:rsidP="00EF65D6">
            <w:pPr>
              <w:spacing w:after="0" w:line="240" w:lineRule="auto"/>
              <w:jc w:val="both"/>
              <w:rPr>
                <w:rFonts w:ascii="Times New Roman" w:hAnsi="Times New Roman"/>
                <w:sz w:val="24"/>
                <w:szCs w:val="24"/>
              </w:rPr>
            </w:pPr>
          </w:p>
          <w:p w14:paraId="4CD29A20" w14:textId="77777777" w:rsidR="006F25A4" w:rsidRDefault="006F25A4" w:rsidP="00EF65D6">
            <w:pPr>
              <w:spacing w:after="0" w:line="240" w:lineRule="auto"/>
              <w:jc w:val="both"/>
              <w:rPr>
                <w:rFonts w:ascii="Times New Roman" w:hAnsi="Times New Roman"/>
                <w:sz w:val="24"/>
                <w:szCs w:val="24"/>
              </w:rPr>
            </w:pPr>
          </w:p>
          <w:p w14:paraId="5438D0A7" w14:textId="33D5F5E9" w:rsidR="00EF65D6" w:rsidRPr="00C15FB3" w:rsidRDefault="00EF65D6" w:rsidP="00EF65D6">
            <w:pPr>
              <w:spacing w:after="0" w:line="240" w:lineRule="auto"/>
              <w:jc w:val="both"/>
              <w:rPr>
                <w:rFonts w:ascii="Times New Roman" w:hAnsi="Times New Roman"/>
                <w:b/>
                <w:sz w:val="24"/>
                <w:szCs w:val="24"/>
              </w:rPr>
            </w:pPr>
            <w:r w:rsidRPr="00C15FB3">
              <w:rPr>
                <w:rFonts w:ascii="Times New Roman" w:hAnsi="Times New Roman"/>
                <w:b/>
                <w:sz w:val="24"/>
                <w:szCs w:val="24"/>
              </w:rPr>
              <w:t xml:space="preserve">- Bộ Xây dựng </w:t>
            </w:r>
            <w:r w:rsidR="006F25A4">
              <w:rPr>
                <w:rFonts w:ascii="Times New Roman" w:hAnsi="Times New Roman"/>
                <w:b/>
                <w:sz w:val="24"/>
                <w:szCs w:val="24"/>
              </w:rPr>
              <w:t>tiếp thu, chỉnh sửa khoản 3 theo hướng quy định</w:t>
            </w:r>
            <w:r w:rsidRPr="00C15FB3">
              <w:rPr>
                <w:rFonts w:ascii="Times New Roman" w:hAnsi="Times New Roman"/>
                <w:b/>
                <w:sz w:val="24"/>
                <w:szCs w:val="24"/>
              </w:rPr>
              <w:t xml:space="preserve">: </w:t>
            </w:r>
            <w:r w:rsidRPr="004064B0">
              <w:rPr>
                <w:rFonts w:ascii="Times New Roman" w:hAnsi="Times New Roman"/>
                <w:b/>
                <w:sz w:val="24"/>
                <w:szCs w:val="24"/>
              </w:rPr>
              <w:t>Thời điểm Chính phủ tổng kết, đánh giá toàn diện việc thực hiện chính sách thí điểm để làm cơ sở trình Quốc hội sửa đổi, bổ sung các luật có liên quan đến phát triển nhà ở xã hội là 6 tháng (trước khi Quốc hội thông qua Luật Nhà ở (sửa đổi)).</w:t>
            </w:r>
          </w:p>
        </w:tc>
      </w:tr>
      <w:tr w:rsidR="00EF65D6" w:rsidRPr="00BF538B" w14:paraId="2F018228" w14:textId="77777777" w:rsidTr="008A3C25">
        <w:trPr>
          <w:gridAfter w:val="1"/>
          <w:wAfter w:w="18" w:type="dxa"/>
        </w:trPr>
        <w:tc>
          <w:tcPr>
            <w:tcW w:w="739" w:type="dxa"/>
            <w:vAlign w:val="center"/>
          </w:tcPr>
          <w:p w14:paraId="319037AB" w14:textId="3794829B" w:rsidR="00EF65D6" w:rsidRPr="00BF538B" w:rsidRDefault="0066506F" w:rsidP="00EF65D6">
            <w:pPr>
              <w:spacing w:after="0" w:line="240" w:lineRule="auto"/>
              <w:jc w:val="center"/>
              <w:rPr>
                <w:rFonts w:ascii="Times New Roman" w:hAnsi="Times New Roman"/>
                <w:b/>
                <w:sz w:val="24"/>
                <w:szCs w:val="24"/>
              </w:rPr>
            </w:pPr>
            <w:r>
              <w:rPr>
                <w:rFonts w:ascii="Times New Roman" w:hAnsi="Times New Roman"/>
                <w:b/>
                <w:sz w:val="24"/>
                <w:szCs w:val="24"/>
              </w:rPr>
              <w:lastRenderedPageBreak/>
              <w:t>12</w:t>
            </w:r>
          </w:p>
        </w:tc>
        <w:tc>
          <w:tcPr>
            <w:tcW w:w="4409" w:type="dxa"/>
            <w:vAlign w:val="center"/>
          </w:tcPr>
          <w:p w14:paraId="684DE49F" w14:textId="77777777" w:rsidR="00EF65D6" w:rsidRDefault="00EF65D6" w:rsidP="00EF65D6">
            <w:pPr>
              <w:spacing w:after="0" w:line="240" w:lineRule="auto"/>
              <w:jc w:val="center"/>
              <w:rPr>
                <w:rFonts w:ascii="Times New Roman" w:hAnsi="Times New Roman"/>
                <w:b/>
                <w:bCs/>
                <w:sz w:val="24"/>
                <w:szCs w:val="24"/>
              </w:rPr>
            </w:pPr>
          </w:p>
          <w:p w14:paraId="40F76B02" w14:textId="77777777" w:rsidR="00EF65D6" w:rsidRDefault="00EF65D6" w:rsidP="00EF65D6">
            <w:pPr>
              <w:spacing w:after="0" w:line="240" w:lineRule="auto"/>
              <w:jc w:val="center"/>
              <w:rPr>
                <w:rFonts w:ascii="Times New Roman" w:hAnsi="Times New Roman"/>
                <w:b/>
                <w:bCs/>
                <w:sz w:val="24"/>
                <w:szCs w:val="24"/>
              </w:rPr>
            </w:pPr>
          </w:p>
          <w:p w14:paraId="04B46E38" w14:textId="3E4039D5" w:rsidR="00EF65D6" w:rsidRPr="00115277" w:rsidRDefault="00EF65D6" w:rsidP="00EF65D6">
            <w:pPr>
              <w:spacing w:after="0" w:line="240" w:lineRule="auto"/>
              <w:jc w:val="center"/>
              <w:rPr>
                <w:rFonts w:ascii="Times New Roman" w:hAnsi="Times New Roman"/>
                <w:b/>
                <w:bCs/>
                <w:sz w:val="24"/>
                <w:szCs w:val="24"/>
              </w:rPr>
            </w:pPr>
            <w:r w:rsidRPr="00D636FA">
              <w:rPr>
                <w:rFonts w:ascii="Times New Roman" w:hAnsi="Times New Roman"/>
                <w:b/>
                <w:bCs/>
                <w:sz w:val="24"/>
                <w:szCs w:val="24"/>
              </w:rPr>
              <w:t>Về dự thảo Tờ trình</w:t>
            </w:r>
          </w:p>
        </w:tc>
        <w:tc>
          <w:tcPr>
            <w:tcW w:w="5166" w:type="dxa"/>
          </w:tcPr>
          <w:p w14:paraId="006064EF" w14:textId="1CADA47A" w:rsidR="00EF65D6" w:rsidRPr="00D636FA" w:rsidRDefault="00EF65D6" w:rsidP="00EF65D6">
            <w:pPr>
              <w:spacing w:after="0" w:line="240" w:lineRule="auto"/>
              <w:jc w:val="both"/>
              <w:rPr>
                <w:rFonts w:ascii="Times New Roman" w:hAnsi="Times New Roman"/>
                <w:sz w:val="24"/>
                <w:szCs w:val="24"/>
              </w:rPr>
            </w:pPr>
            <w:r>
              <w:rPr>
                <w:rFonts w:ascii="Times New Roman" w:hAnsi="Times New Roman"/>
                <w:sz w:val="24"/>
                <w:szCs w:val="24"/>
              </w:rPr>
              <w:t xml:space="preserve">- </w:t>
            </w:r>
            <w:r w:rsidRPr="00D636FA">
              <w:rPr>
                <w:rFonts w:ascii="Times New Roman" w:hAnsi="Times New Roman"/>
                <w:sz w:val="24"/>
                <w:szCs w:val="24"/>
              </w:rPr>
              <w:t>Bộ Nội vụ cơ bản thống nhất với Bộ Xây dựng về việc báo cáo Chính phủ hồ sơ đề nghị xây dựng Nghị quyết của Quốc hội thí điểm một số chính sách nhằm đẩy mạnh phát triển nhà ở xã hội.</w:t>
            </w:r>
          </w:p>
          <w:p w14:paraId="1D2D782D" w14:textId="57BA046C" w:rsidR="00EF65D6" w:rsidRDefault="00EF65D6" w:rsidP="00EF65D6">
            <w:pPr>
              <w:spacing w:after="0" w:line="240" w:lineRule="auto"/>
              <w:jc w:val="both"/>
              <w:rPr>
                <w:rFonts w:ascii="Times New Roman" w:hAnsi="Times New Roman"/>
                <w:sz w:val="24"/>
                <w:szCs w:val="24"/>
              </w:rPr>
            </w:pPr>
            <w:r>
              <w:rPr>
                <w:rFonts w:ascii="Times New Roman" w:hAnsi="Times New Roman"/>
                <w:sz w:val="24"/>
                <w:szCs w:val="24"/>
              </w:rPr>
              <w:t xml:space="preserve">    </w:t>
            </w:r>
            <w:r w:rsidRPr="00D636FA">
              <w:rPr>
                <w:rFonts w:ascii="Times New Roman" w:hAnsi="Times New Roman"/>
                <w:sz w:val="24"/>
                <w:szCs w:val="24"/>
              </w:rPr>
              <w:t>Đồng thời, Bộ Nội vụ cũng đề nghị bổ sung, làm rõ phân công nhiệm vụ của Bộ Xây dựng trong việc chủ trì, phối hợp với Bộ, ngành liên quan xây dựng báo cáo Chính phủ trình Quốc hội xem xét ban hành “Nghị quyết của Quốc hội thí điểm một số chính sách nhằm đẩy mạnh phát triển nhà ở xã hội” theo quy định tại điểm c khoản 2 Mục III Nghị quyết số 33/NQ-CP.</w:t>
            </w:r>
            <w:r>
              <w:rPr>
                <w:rFonts w:ascii="Times New Roman" w:hAnsi="Times New Roman"/>
                <w:sz w:val="24"/>
                <w:szCs w:val="24"/>
              </w:rPr>
              <w:t xml:space="preserve"> </w:t>
            </w:r>
            <w:r w:rsidRPr="000535E8">
              <w:rPr>
                <w:rFonts w:ascii="Times New Roman" w:hAnsi="Times New Roman"/>
                <w:b/>
                <w:sz w:val="24"/>
                <w:szCs w:val="24"/>
              </w:rPr>
              <w:t>(Bộ Nội vụ)</w:t>
            </w:r>
          </w:p>
          <w:p w14:paraId="18F51EAE" w14:textId="0DDAC7BE" w:rsidR="00EF65D6" w:rsidRPr="00BF538B" w:rsidRDefault="00EF65D6" w:rsidP="00EF65D6">
            <w:pPr>
              <w:spacing w:after="0" w:line="240" w:lineRule="auto"/>
              <w:jc w:val="both"/>
              <w:rPr>
                <w:rFonts w:ascii="Times New Roman" w:hAnsi="Times New Roman"/>
                <w:sz w:val="24"/>
                <w:szCs w:val="24"/>
              </w:rPr>
            </w:pPr>
          </w:p>
        </w:tc>
        <w:tc>
          <w:tcPr>
            <w:tcW w:w="4171" w:type="dxa"/>
          </w:tcPr>
          <w:p w14:paraId="0EA6C5DE" w14:textId="3CD500D3" w:rsidR="00EF65D6" w:rsidRPr="00C15FB3" w:rsidRDefault="00EF65D6" w:rsidP="00EF65D6">
            <w:pPr>
              <w:spacing w:after="0" w:line="240" w:lineRule="auto"/>
              <w:jc w:val="both"/>
              <w:rPr>
                <w:rFonts w:ascii="Times New Roman" w:hAnsi="Times New Roman"/>
                <w:b/>
                <w:sz w:val="24"/>
                <w:szCs w:val="24"/>
              </w:rPr>
            </w:pPr>
            <w:r w:rsidRPr="00C15FB3">
              <w:rPr>
                <w:rFonts w:ascii="Times New Roman" w:hAnsi="Times New Roman"/>
                <w:b/>
                <w:sz w:val="24"/>
                <w:szCs w:val="24"/>
              </w:rPr>
              <w:t>- Bộ Xây dựng tiếp thu và làm rõ trong Tờ trình.</w:t>
            </w:r>
          </w:p>
        </w:tc>
      </w:tr>
    </w:tbl>
    <w:p w14:paraId="1D7633BA" w14:textId="41F1068B" w:rsidR="00F8627B" w:rsidRPr="00BF538B" w:rsidRDefault="00F8627B" w:rsidP="008D2B45">
      <w:pPr>
        <w:spacing w:after="0" w:line="240" w:lineRule="auto"/>
        <w:jc w:val="both"/>
        <w:rPr>
          <w:rFonts w:ascii="Times New Roman" w:hAnsi="Times New Roman"/>
          <w:b/>
          <w:sz w:val="24"/>
          <w:szCs w:val="24"/>
        </w:rPr>
      </w:pPr>
    </w:p>
    <w:sectPr w:rsidR="00F8627B" w:rsidRPr="00BF538B" w:rsidSect="008F36B9">
      <w:headerReference w:type="default" r:id="rId12"/>
      <w:pgSz w:w="16839" w:h="11907"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EBA76" w14:textId="77777777" w:rsidR="000C67A6" w:rsidRDefault="000C67A6" w:rsidP="00F8627B">
      <w:pPr>
        <w:spacing w:after="0" w:line="240" w:lineRule="auto"/>
      </w:pPr>
      <w:r>
        <w:separator/>
      </w:r>
    </w:p>
  </w:endnote>
  <w:endnote w:type="continuationSeparator" w:id="0">
    <w:p w14:paraId="5B8BBA63" w14:textId="77777777" w:rsidR="000C67A6" w:rsidRDefault="000C67A6" w:rsidP="00F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6C544" w14:textId="77777777" w:rsidR="000C67A6" w:rsidRDefault="000C67A6" w:rsidP="00F8627B">
      <w:pPr>
        <w:spacing w:after="0" w:line="240" w:lineRule="auto"/>
      </w:pPr>
      <w:r>
        <w:separator/>
      </w:r>
    </w:p>
  </w:footnote>
  <w:footnote w:type="continuationSeparator" w:id="0">
    <w:p w14:paraId="2BC2A132" w14:textId="77777777" w:rsidR="000C67A6" w:rsidRDefault="000C67A6" w:rsidP="00F862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BF421" w14:textId="0A79680F" w:rsidR="0011191A" w:rsidRPr="009F661B" w:rsidRDefault="0011191A">
    <w:pPr>
      <w:pStyle w:val="Header"/>
      <w:jc w:val="center"/>
      <w:rPr>
        <w:rFonts w:ascii="Times New Roman" w:hAnsi="Times New Roman"/>
      </w:rPr>
    </w:pPr>
    <w:r w:rsidRPr="009F661B">
      <w:rPr>
        <w:rFonts w:ascii="Times New Roman" w:hAnsi="Times New Roman"/>
      </w:rPr>
      <w:fldChar w:fldCharType="begin"/>
    </w:r>
    <w:r w:rsidRPr="009F661B">
      <w:rPr>
        <w:rFonts w:ascii="Times New Roman" w:hAnsi="Times New Roman"/>
      </w:rPr>
      <w:instrText xml:space="preserve"> PAGE   \* MERGEFORMAT </w:instrText>
    </w:r>
    <w:r w:rsidRPr="009F661B">
      <w:rPr>
        <w:rFonts w:ascii="Times New Roman" w:hAnsi="Times New Roman"/>
      </w:rPr>
      <w:fldChar w:fldCharType="separate"/>
    </w:r>
    <w:r w:rsidR="004064B0">
      <w:rPr>
        <w:rFonts w:ascii="Times New Roman" w:hAnsi="Times New Roman"/>
        <w:noProof/>
      </w:rPr>
      <w:t>14</w:t>
    </w:r>
    <w:r w:rsidRPr="009F661B">
      <w:rPr>
        <w:rFonts w:ascii="Times New Roman" w:hAnsi="Times New Roman"/>
      </w:rPr>
      <w:fldChar w:fldCharType="end"/>
    </w:r>
  </w:p>
  <w:p w14:paraId="0AD151B6" w14:textId="77777777" w:rsidR="0011191A" w:rsidRDefault="0011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648C4"/>
    <w:multiLevelType w:val="singleLevel"/>
    <w:tmpl w:val="A29648C4"/>
    <w:lvl w:ilvl="0">
      <w:start w:val="10"/>
      <w:numFmt w:val="decimal"/>
      <w:suff w:val="space"/>
      <w:lvlText w:val="%1."/>
      <w:lvlJc w:val="left"/>
    </w:lvl>
  </w:abstractNum>
  <w:abstractNum w:abstractNumId="1" w15:restartNumberingAfterBreak="0">
    <w:nsid w:val="A854770A"/>
    <w:multiLevelType w:val="singleLevel"/>
    <w:tmpl w:val="A854770A"/>
    <w:lvl w:ilvl="0">
      <w:start w:val="1"/>
      <w:numFmt w:val="decimal"/>
      <w:suff w:val="space"/>
      <w:lvlText w:val="(%1)"/>
      <w:lvlJc w:val="left"/>
    </w:lvl>
  </w:abstractNum>
  <w:abstractNum w:abstractNumId="2" w15:restartNumberingAfterBreak="0">
    <w:nsid w:val="D3C93925"/>
    <w:multiLevelType w:val="singleLevel"/>
    <w:tmpl w:val="D3C93925"/>
    <w:lvl w:ilvl="0">
      <w:start w:val="1"/>
      <w:numFmt w:val="decimal"/>
      <w:suff w:val="space"/>
      <w:lvlText w:val="%1."/>
      <w:lvlJc w:val="left"/>
    </w:lvl>
  </w:abstractNum>
  <w:abstractNum w:abstractNumId="3" w15:restartNumberingAfterBreak="0">
    <w:nsid w:val="E466CCEB"/>
    <w:multiLevelType w:val="singleLevel"/>
    <w:tmpl w:val="E466CCEB"/>
    <w:lvl w:ilvl="0">
      <w:start w:val="2"/>
      <w:numFmt w:val="decimal"/>
      <w:suff w:val="space"/>
      <w:lvlText w:val="(%1)"/>
      <w:lvlJc w:val="left"/>
    </w:lvl>
  </w:abstractNum>
  <w:abstractNum w:abstractNumId="4" w15:restartNumberingAfterBreak="0">
    <w:nsid w:val="10C32DA2"/>
    <w:multiLevelType w:val="hybridMultilevel"/>
    <w:tmpl w:val="31A8847A"/>
    <w:lvl w:ilvl="0" w:tplc="47B2D0D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743F"/>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8D26B0"/>
    <w:multiLevelType w:val="multilevel"/>
    <w:tmpl w:val="1B8D26B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EF23C18"/>
    <w:multiLevelType w:val="multilevel"/>
    <w:tmpl w:val="2EF23C18"/>
    <w:lvl w:ilvl="0">
      <w:start w:val="1"/>
      <w:numFmt w:val="low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BE1DCE"/>
    <w:multiLevelType w:val="hybridMultilevel"/>
    <w:tmpl w:val="E224F9B8"/>
    <w:lvl w:ilvl="0" w:tplc="2A52F7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9739AC"/>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A20C96"/>
    <w:multiLevelType w:val="multilevel"/>
    <w:tmpl w:val="54A20C9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65246B7"/>
    <w:multiLevelType w:val="singleLevel"/>
    <w:tmpl w:val="565246B7"/>
    <w:lvl w:ilvl="0">
      <w:start w:val="1"/>
      <w:numFmt w:val="decimal"/>
      <w:suff w:val="space"/>
      <w:lvlText w:val="(%1)"/>
      <w:lvlJc w:val="left"/>
    </w:lvl>
  </w:abstractNum>
  <w:num w:numId="1" w16cid:durableId="1886407277">
    <w:abstractNumId w:val="12"/>
  </w:num>
  <w:num w:numId="2" w16cid:durableId="162625678">
    <w:abstractNumId w:val="3"/>
  </w:num>
  <w:num w:numId="3" w16cid:durableId="1595553487">
    <w:abstractNumId w:val="1"/>
  </w:num>
  <w:num w:numId="4" w16cid:durableId="858204184">
    <w:abstractNumId w:val="10"/>
  </w:num>
  <w:num w:numId="5" w16cid:durableId="833448320">
    <w:abstractNumId w:val="7"/>
  </w:num>
  <w:num w:numId="6" w16cid:durableId="804659521">
    <w:abstractNumId w:val="0"/>
  </w:num>
  <w:num w:numId="7" w16cid:durableId="1905793406">
    <w:abstractNumId w:val="13"/>
  </w:num>
  <w:num w:numId="8" w16cid:durableId="971642609">
    <w:abstractNumId w:val="6"/>
  </w:num>
  <w:num w:numId="9" w16cid:durableId="1813788864">
    <w:abstractNumId w:val="2"/>
  </w:num>
  <w:num w:numId="10" w16cid:durableId="1058937318">
    <w:abstractNumId w:val="5"/>
  </w:num>
  <w:num w:numId="11" w16cid:durableId="1698463340">
    <w:abstractNumId w:val="11"/>
  </w:num>
  <w:num w:numId="12" w16cid:durableId="658652586">
    <w:abstractNumId w:val="9"/>
  </w:num>
  <w:num w:numId="13" w16cid:durableId="484011581">
    <w:abstractNumId w:val="8"/>
  </w:num>
  <w:num w:numId="14" w16cid:durableId="21319702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1"/>
    <w:rsid w:val="000007AA"/>
    <w:rsid w:val="000013A8"/>
    <w:rsid w:val="000055F9"/>
    <w:rsid w:val="0001117F"/>
    <w:rsid w:val="00012508"/>
    <w:rsid w:val="00012EBF"/>
    <w:rsid w:val="00014B52"/>
    <w:rsid w:val="00015EB1"/>
    <w:rsid w:val="00017F68"/>
    <w:rsid w:val="00022D75"/>
    <w:rsid w:val="00025285"/>
    <w:rsid w:val="00026776"/>
    <w:rsid w:val="0002706D"/>
    <w:rsid w:val="00027898"/>
    <w:rsid w:val="00030D07"/>
    <w:rsid w:val="000311DE"/>
    <w:rsid w:val="00033C8D"/>
    <w:rsid w:val="0003484B"/>
    <w:rsid w:val="000355B7"/>
    <w:rsid w:val="0003561C"/>
    <w:rsid w:val="00040C88"/>
    <w:rsid w:val="00042651"/>
    <w:rsid w:val="00042DF0"/>
    <w:rsid w:val="000442ED"/>
    <w:rsid w:val="000449B5"/>
    <w:rsid w:val="00045A7E"/>
    <w:rsid w:val="000463E7"/>
    <w:rsid w:val="000469BF"/>
    <w:rsid w:val="0004740F"/>
    <w:rsid w:val="00051A3B"/>
    <w:rsid w:val="00052BC2"/>
    <w:rsid w:val="00052F67"/>
    <w:rsid w:val="000535E8"/>
    <w:rsid w:val="00054ADC"/>
    <w:rsid w:val="00055E74"/>
    <w:rsid w:val="000562B1"/>
    <w:rsid w:val="00056859"/>
    <w:rsid w:val="000620E4"/>
    <w:rsid w:val="000625F0"/>
    <w:rsid w:val="00063191"/>
    <w:rsid w:val="00063563"/>
    <w:rsid w:val="00063EE4"/>
    <w:rsid w:val="0006430B"/>
    <w:rsid w:val="00064AC9"/>
    <w:rsid w:val="00065009"/>
    <w:rsid w:val="00065284"/>
    <w:rsid w:val="000661A8"/>
    <w:rsid w:val="00067884"/>
    <w:rsid w:val="000701D4"/>
    <w:rsid w:val="0007046B"/>
    <w:rsid w:val="00070ABB"/>
    <w:rsid w:val="00070E1D"/>
    <w:rsid w:val="00071AC5"/>
    <w:rsid w:val="00071C46"/>
    <w:rsid w:val="00071DD2"/>
    <w:rsid w:val="00072D6E"/>
    <w:rsid w:val="000730D6"/>
    <w:rsid w:val="00073A32"/>
    <w:rsid w:val="00074224"/>
    <w:rsid w:val="000752B9"/>
    <w:rsid w:val="00076AEF"/>
    <w:rsid w:val="00077B03"/>
    <w:rsid w:val="0008025B"/>
    <w:rsid w:val="00081230"/>
    <w:rsid w:val="0008170C"/>
    <w:rsid w:val="00082D2D"/>
    <w:rsid w:val="00083033"/>
    <w:rsid w:val="00085984"/>
    <w:rsid w:val="00085CF4"/>
    <w:rsid w:val="00086268"/>
    <w:rsid w:val="0008786B"/>
    <w:rsid w:val="000878FA"/>
    <w:rsid w:val="000908D6"/>
    <w:rsid w:val="00091B51"/>
    <w:rsid w:val="00091B7E"/>
    <w:rsid w:val="00094DC1"/>
    <w:rsid w:val="00094FE5"/>
    <w:rsid w:val="0009532A"/>
    <w:rsid w:val="0009737A"/>
    <w:rsid w:val="0009737E"/>
    <w:rsid w:val="000975CD"/>
    <w:rsid w:val="000A1669"/>
    <w:rsid w:val="000A24C6"/>
    <w:rsid w:val="000A31D2"/>
    <w:rsid w:val="000A32D4"/>
    <w:rsid w:val="000A4BD5"/>
    <w:rsid w:val="000A4F45"/>
    <w:rsid w:val="000A57DF"/>
    <w:rsid w:val="000A7445"/>
    <w:rsid w:val="000A77D4"/>
    <w:rsid w:val="000A7859"/>
    <w:rsid w:val="000B36E2"/>
    <w:rsid w:val="000B47CB"/>
    <w:rsid w:val="000B6203"/>
    <w:rsid w:val="000B6516"/>
    <w:rsid w:val="000C024C"/>
    <w:rsid w:val="000C23E4"/>
    <w:rsid w:val="000C5030"/>
    <w:rsid w:val="000C67A6"/>
    <w:rsid w:val="000D0BD0"/>
    <w:rsid w:val="000D0DF0"/>
    <w:rsid w:val="000D1AEC"/>
    <w:rsid w:val="000D388D"/>
    <w:rsid w:val="000D5C0A"/>
    <w:rsid w:val="000D5F53"/>
    <w:rsid w:val="000D663A"/>
    <w:rsid w:val="000D6BF7"/>
    <w:rsid w:val="000D6E04"/>
    <w:rsid w:val="000E1395"/>
    <w:rsid w:val="000E20F3"/>
    <w:rsid w:val="000E23B7"/>
    <w:rsid w:val="000E4940"/>
    <w:rsid w:val="000E4E51"/>
    <w:rsid w:val="000E5052"/>
    <w:rsid w:val="000E5A27"/>
    <w:rsid w:val="000E5C0E"/>
    <w:rsid w:val="000E5DCC"/>
    <w:rsid w:val="000E6095"/>
    <w:rsid w:val="000E64FB"/>
    <w:rsid w:val="000E678D"/>
    <w:rsid w:val="000E6D52"/>
    <w:rsid w:val="000E7FE4"/>
    <w:rsid w:val="000F00B6"/>
    <w:rsid w:val="000F2060"/>
    <w:rsid w:val="000F457B"/>
    <w:rsid w:val="000F5507"/>
    <w:rsid w:val="000F6798"/>
    <w:rsid w:val="000F77A0"/>
    <w:rsid w:val="0010013E"/>
    <w:rsid w:val="001027EE"/>
    <w:rsid w:val="00102E6E"/>
    <w:rsid w:val="00104195"/>
    <w:rsid w:val="0010583D"/>
    <w:rsid w:val="0010623A"/>
    <w:rsid w:val="00106691"/>
    <w:rsid w:val="0011024A"/>
    <w:rsid w:val="00110767"/>
    <w:rsid w:val="00110B21"/>
    <w:rsid w:val="0011191A"/>
    <w:rsid w:val="001125BB"/>
    <w:rsid w:val="00112783"/>
    <w:rsid w:val="00114966"/>
    <w:rsid w:val="00115277"/>
    <w:rsid w:val="00115FAA"/>
    <w:rsid w:val="00116899"/>
    <w:rsid w:val="00121ACC"/>
    <w:rsid w:val="00121F91"/>
    <w:rsid w:val="00124D33"/>
    <w:rsid w:val="00126BB4"/>
    <w:rsid w:val="00130432"/>
    <w:rsid w:val="00130E32"/>
    <w:rsid w:val="00134AE2"/>
    <w:rsid w:val="00134B16"/>
    <w:rsid w:val="001358E2"/>
    <w:rsid w:val="00136F2B"/>
    <w:rsid w:val="00137889"/>
    <w:rsid w:val="00142651"/>
    <w:rsid w:val="00142AF1"/>
    <w:rsid w:val="00142B68"/>
    <w:rsid w:val="001435B0"/>
    <w:rsid w:val="00143E95"/>
    <w:rsid w:val="00144A82"/>
    <w:rsid w:val="0014546A"/>
    <w:rsid w:val="001460CD"/>
    <w:rsid w:val="0015055C"/>
    <w:rsid w:val="001508A5"/>
    <w:rsid w:val="00152D19"/>
    <w:rsid w:val="00153770"/>
    <w:rsid w:val="0015492F"/>
    <w:rsid w:val="001558F1"/>
    <w:rsid w:val="001564C2"/>
    <w:rsid w:val="0015742A"/>
    <w:rsid w:val="00160028"/>
    <w:rsid w:val="0016086B"/>
    <w:rsid w:val="0016160B"/>
    <w:rsid w:val="00162485"/>
    <w:rsid w:val="001626D5"/>
    <w:rsid w:val="001632FF"/>
    <w:rsid w:val="0016394E"/>
    <w:rsid w:val="001663DB"/>
    <w:rsid w:val="00166701"/>
    <w:rsid w:val="00167121"/>
    <w:rsid w:val="00170408"/>
    <w:rsid w:val="00170FA5"/>
    <w:rsid w:val="00171639"/>
    <w:rsid w:val="0017167C"/>
    <w:rsid w:val="001729F1"/>
    <w:rsid w:val="00174E64"/>
    <w:rsid w:val="00175397"/>
    <w:rsid w:val="00180601"/>
    <w:rsid w:val="00180F60"/>
    <w:rsid w:val="001818A0"/>
    <w:rsid w:val="00182351"/>
    <w:rsid w:val="0018271E"/>
    <w:rsid w:val="00182C69"/>
    <w:rsid w:val="001837F2"/>
    <w:rsid w:val="0018380F"/>
    <w:rsid w:val="00183946"/>
    <w:rsid w:val="001853CA"/>
    <w:rsid w:val="00187202"/>
    <w:rsid w:val="00187CB1"/>
    <w:rsid w:val="00190666"/>
    <w:rsid w:val="0019252E"/>
    <w:rsid w:val="00192A33"/>
    <w:rsid w:val="0019409F"/>
    <w:rsid w:val="00196FCD"/>
    <w:rsid w:val="001970C4"/>
    <w:rsid w:val="001970C9"/>
    <w:rsid w:val="001975E9"/>
    <w:rsid w:val="001A05DE"/>
    <w:rsid w:val="001A0BC8"/>
    <w:rsid w:val="001A174C"/>
    <w:rsid w:val="001A223A"/>
    <w:rsid w:val="001A24D2"/>
    <w:rsid w:val="001A2C1D"/>
    <w:rsid w:val="001A35DE"/>
    <w:rsid w:val="001A4249"/>
    <w:rsid w:val="001A6673"/>
    <w:rsid w:val="001A6D79"/>
    <w:rsid w:val="001B1143"/>
    <w:rsid w:val="001B2024"/>
    <w:rsid w:val="001B2644"/>
    <w:rsid w:val="001B427D"/>
    <w:rsid w:val="001B4356"/>
    <w:rsid w:val="001B52BA"/>
    <w:rsid w:val="001B5B4A"/>
    <w:rsid w:val="001B63A7"/>
    <w:rsid w:val="001B6B83"/>
    <w:rsid w:val="001B6E34"/>
    <w:rsid w:val="001B7C3F"/>
    <w:rsid w:val="001C018D"/>
    <w:rsid w:val="001C3335"/>
    <w:rsid w:val="001C34CC"/>
    <w:rsid w:val="001C53B4"/>
    <w:rsid w:val="001C5F8B"/>
    <w:rsid w:val="001C6273"/>
    <w:rsid w:val="001C6C5A"/>
    <w:rsid w:val="001D2520"/>
    <w:rsid w:val="001D27AC"/>
    <w:rsid w:val="001D2866"/>
    <w:rsid w:val="001D3BC7"/>
    <w:rsid w:val="001D420F"/>
    <w:rsid w:val="001D52D6"/>
    <w:rsid w:val="001D5E81"/>
    <w:rsid w:val="001D7721"/>
    <w:rsid w:val="001D7CC7"/>
    <w:rsid w:val="001E0354"/>
    <w:rsid w:val="001E0AF0"/>
    <w:rsid w:val="001E0E9C"/>
    <w:rsid w:val="001E0EB0"/>
    <w:rsid w:val="001E277A"/>
    <w:rsid w:val="001E29F2"/>
    <w:rsid w:val="001E2C84"/>
    <w:rsid w:val="001E3C59"/>
    <w:rsid w:val="001E44B8"/>
    <w:rsid w:val="001E778A"/>
    <w:rsid w:val="001F3608"/>
    <w:rsid w:val="001F3A8D"/>
    <w:rsid w:val="001F4E56"/>
    <w:rsid w:val="001F5EF3"/>
    <w:rsid w:val="0020173B"/>
    <w:rsid w:val="00203A79"/>
    <w:rsid w:val="00203B8D"/>
    <w:rsid w:val="00205642"/>
    <w:rsid w:val="00205661"/>
    <w:rsid w:val="002069B8"/>
    <w:rsid w:val="00207218"/>
    <w:rsid w:val="00207DDE"/>
    <w:rsid w:val="00210D6D"/>
    <w:rsid w:val="00211367"/>
    <w:rsid w:val="00211FFB"/>
    <w:rsid w:val="00212D7A"/>
    <w:rsid w:val="00214E6E"/>
    <w:rsid w:val="00214F2A"/>
    <w:rsid w:val="0021511E"/>
    <w:rsid w:val="00216DE5"/>
    <w:rsid w:val="00216F4B"/>
    <w:rsid w:val="002175B4"/>
    <w:rsid w:val="00217BFC"/>
    <w:rsid w:val="00221DCE"/>
    <w:rsid w:val="00222272"/>
    <w:rsid w:val="00222CF4"/>
    <w:rsid w:val="00224468"/>
    <w:rsid w:val="00224BA8"/>
    <w:rsid w:val="002250DD"/>
    <w:rsid w:val="002255BF"/>
    <w:rsid w:val="002305B6"/>
    <w:rsid w:val="00230D48"/>
    <w:rsid w:val="002335DB"/>
    <w:rsid w:val="00233689"/>
    <w:rsid w:val="002355F1"/>
    <w:rsid w:val="00235D42"/>
    <w:rsid w:val="002404E6"/>
    <w:rsid w:val="00240A14"/>
    <w:rsid w:val="0024145D"/>
    <w:rsid w:val="002415A3"/>
    <w:rsid w:val="00242CA9"/>
    <w:rsid w:val="00242F20"/>
    <w:rsid w:val="00242FE9"/>
    <w:rsid w:val="00243C2B"/>
    <w:rsid w:val="0024749A"/>
    <w:rsid w:val="00250582"/>
    <w:rsid w:val="002513E7"/>
    <w:rsid w:val="00252944"/>
    <w:rsid w:val="0026023B"/>
    <w:rsid w:val="00261AC1"/>
    <w:rsid w:val="00263550"/>
    <w:rsid w:val="00263F25"/>
    <w:rsid w:val="00266DB9"/>
    <w:rsid w:val="0026722A"/>
    <w:rsid w:val="002717D4"/>
    <w:rsid w:val="00271A75"/>
    <w:rsid w:val="002720AE"/>
    <w:rsid w:val="002726E0"/>
    <w:rsid w:val="002744D5"/>
    <w:rsid w:val="002748A9"/>
    <w:rsid w:val="0027580C"/>
    <w:rsid w:val="00275977"/>
    <w:rsid w:val="00275B15"/>
    <w:rsid w:val="00275D27"/>
    <w:rsid w:val="002778C9"/>
    <w:rsid w:val="002779BE"/>
    <w:rsid w:val="00280AFF"/>
    <w:rsid w:val="00282AFB"/>
    <w:rsid w:val="002843D3"/>
    <w:rsid w:val="00284919"/>
    <w:rsid w:val="00284E60"/>
    <w:rsid w:val="002863FF"/>
    <w:rsid w:val="002876F8"/>
    <w:rsid w:val="00291EC0"/>
    <w:rsid w:val="002935E8"/>
    <w:rsid w:val="00293F01"/>
    <w:rsid w:val="002A29F7"/>
    <w:rsid w:val="002A2D0F"/>
    <w:rsid w:val="002A388F"/>
    <w:rsid w:val="002A4657"/>
    <w:rsid w:val="002A5AE8"/>
    <w:rsid w:val="002A65F4"/>
    <w:rsid w:val="002A7316"/>
    <w:rsid w:val="002A7479"/>
    <w:rsid w:val="002B07E4"/>
    <w:rsid w:val="002B0E4D"/>
    <w:rsid w:val="002B2703"/>
    <w:rsid w:val="002B2963"/>
    <w:rsid w:val="002B2C32"/>
    <w:rsid w:val="002B35FA"/>
    <w:rsid w:val="002B3D80"/>
    <w:rsid w:val="002B4587"/>
    <w:rsid w:val="002B48BF"/>
    <w:rsid w:val="002B5505"/>
    <w:rsid w:val="002B59FC"/>
    <w:rsid w:val="002B5CA2"/>
    <w:rsid w:val="002B608F"/>
    <w:rsid w:val="002B6DA4"/>
    <w:rsid w:val="002B75F3"/>
    <w:rsid w:val="002B7CA1"/>
    <w:rsid w:val="002C01C4"/>
    <w:rsid w:val="002C2C7F"/>
    <w:rsid w:val="002C319E"/>
    <w:rsid w:val="002C3887"/>
    <w:rsid w:val="002C3DF0"/>
    <w:rsid w:val="002C4E76"/>
    <w:rsid w:val="002C500B"/>
    <w:rsid w:val="002C5D86"/>
    <w:rsid w:val="002C629F"/>
    <w:rsid w:val="002C7D7B"/>
    <w:rsid w:val="002C7E4A"/>
    <w:rsid w:val="002C7E99"/>
    <w:rsid w:val="002D093E"/>
    <w:rsid w:val="002D0C1C"/>
    <w:rsid w:val="002D1698"/>
    <w:rsid w:val="002D18D5"/>
    <w:rsid w:val="002D20A7"/>
    <w:rsid w:val="002D561E"/>
    <w:rsid w:val="002D5D5E"/>
    <w:rsid w:val="002D7C59"/>
    <w:rsid w:val="002E060D"/>
    <w:rsid w:val="002E0CAA"/>
    <w:rsid w:val="002E0E95"/>
    <w:rsid w:val="002E2674"/>
    <w:rsid w:val="002E3B75"/>
    <w:rsid w:val="002E4078"/>
    <w:rsid w:val="002E44CC"/>
    <w:rsid w:val="002E52D8"/>
    <w:rsid w:val="002E5A3C"/>
    <w:rsid w:val="002E640D"/>
    <w:rsid w:val="002E70F5"/>
    <w:rsid w:val="002E7589"/>
    <w:rsid w:val="002F1634"/>
    <w:rsid w:val="002F1A38"/>
    <w:rsid w:val="002F3D80"/>
    <w:rsid w:val="002F759C"/>
    <w:rsid w:val="003005DD"/>
    <w:rsid w:val="0030119D"/>
    <w:rsid w:val="003011C3"/>
    <w:rsid w:val="00302213"/>
    <w:rsid w:val="003039AF"/>
    <w:rsid w:val="00303C64"/>
    <w:rsid w:val="0030556C"/>
    <w:rsid w:val="00305DDC"/>
    <w:rsid w:val="0030616F"/>
    <w:rsid w:val="0030625F"/>
    <w:rsid w:val="00307709"/>
    <w:rsid w:val="00310D8E"/>
    <w:rsid w:val="0031191F"/>
    <w:rsid w:val="00311F15"/>
    <w:rsid w:val="0031202D"/>
    <w:rsid w:val="00312508"/>
    <w:rsid w:val="003125D4"/>
    <w:rsid w:val="00312EE2"/>
    <w:rsid w:val="003146A5"/>
    <w:rsid w:val="00316673"/>
    <w:rsid w:val="00317404"/>
    <w:rsid w:val="00321B92"/>
    <w:rsid w:val="00323D06"/>
    <w:rsid w:val="00325BF1"/>
    <w:rsid w:val="00326930"/>
    <w:rsid w:val="00331490"/>
    <w:rsid w:val="00331959"/>
    <w:rsid w:val="003324AA"/>
    <w:rsid w:val="00332F22"/>
    <w:rsid w:val="00332FD6"/>
    <w:rsid w:val="00334357"/>
    <w:rsid w:val="00334861"/>
    <w:rsid w:val="00335F7F"/>
    <w:rsid w:val="0033686B"/>
    <w:rsid w:val="003370A0"/>
    <w:rsid w:val="00337689"/>
    <w:rsid w:val="00340D57"/>
    <w:rsid w:val="003416FB"/>
    <w:rsid w:val="00342A11"/>
    <w:rsid w:val="00342B0D"/>
    <w:rsid w:val="00343647"/>
    <w:rsid w:val="00345377"/>
    <w:rsid w:val="00345BD9"/>
    <w:rsid w:val="00345C28"/>
    <w:rsid w:val="003468AC"/>
    <w:rsid w:val="00346E07"/>
    <w:rsid w:val="00351995"/>
    <w:rsid w:val="00351A90"/>
    <w:rsid w:val="00352E6E"/>
    <w:rsid w:val="00353781"/>
    <w:rsid w:val="0035499F"/>
    <w:rsid w:val="00356F78"/>
    <w:rsid w:val="003570E9"/>
    <w:rsid w:val="00361C0A"/>
    <w:rsid w:val="00361FF5"/>
    <w:rsid w:val="003630B7"/>
    <w:rsid w:val="00364C2B"/>
    <w:rsid w:val="00365359"/>
    <w:rsid w:val="00366F30"/>
    <w:rsid w:val="003701A6"/>
    <w:rsid w:val="00370CC9"/>
    <w:rsid w:val="0037163D"/>
    <w:rsid w:val="00371F4B"/>
    <w:rsid w:val="00375D11"/>
    <w:rsid w:val="00376D3C"/>
    <w:rsid w:val="00382867"/>
    <w:rsid w:val="003853D2"/>
    <w:rsid w:val="003854E1"/>
    <w:rsid w:val="00386CBA"/>
    <w:rsid w:val="00387180"/>
    <w:rsid w:val="00387E08"/>
    <w:rsid w:val="00390574"/>
    <w:rsid w:val="00391632"/>
    <w:rsid w:val="003917D6"/>
    <w:rsid w:val="00395240"/>
    <w:rsid w:val="0039555B"/>
    <w:rsid w:val="003975FF"/>
    <w:rsid w:val="003A1029"/>
    <w:rsid w:val="003A1D30"/>
    <w:rsid w:val="003A22E4"/>
    <w:rsid w:val="003A49C1"/>
    <w:rsid w:val="003A4EA6"/>
    <w:rsid w:val="003A594E"/>
    <w:rsid w:val="003A610D"/>
    <w:rsid w:val="003B1167"/>
    <w:rsid w:val="003B3FE4"/>
    <w:rsid w:val="003B7689"/>
    <w:rsid w:val="003C37EC"/>
    <w:rsid w:val="003C3D9B"/>
    <w:rsid w:val="003C4DE8"/>
    <w:rsid w:val="003C5B2B"/>
    <w:rsid w:val="003C5D50"/>
    <w:rsid w:val="003D14E4"/>
    <w:rsid w:val="003D2D35"/>
    <w:rsid w:val="003D4325"/>
    <w:rsid w:val="003D473C"/>
    <w:rsid w:val="003D4EB1"/>
    <w:rsid w:val="003D5083"/>
    <w:rsid w:val="003D711D"/>
    <w:rsid w:val="003E01B9"/>
    <w:rsid w:val="003E0409"/>
    <w:rsid w:val="003E260F"/>
    <w:rsid w:val="003E3E34"/>
    <w:rsid w:val="003E4211"/>
    <w:rsid w:val="003E4426"/>
    <w:rsid w:val="003E7A0F"/>
    <w:rsid w:val="003E7F7E"/>
    <w:rsid w:val="003F1629"/>
    <w:rsid w:val="003F1D5D"/>
    <w:rsid w:val="003F1DA3"/>
    <w:rsid w:val="003F2021"/>
    <w:rsid w:val="003F3905"/>
    <w:rsid w:val="003F3DD5"/>
    <w:rsid w:val="003F7F6F"/>
    <w:rsid w:val="0040092E"/>
    <w:rsid w:val="00401BB6"/>
    <w:rsid w:val="00403924"/>
    <w:rsid w:val="00405224"/>
    <w:rsid w:val="00405495"/>
    <w:rsid w:val="004064B0"/>
    <w:rsid w:val="00406E27"/>
    <w:rsid w:val="004071B9"/>
    <w:rsid w:val="00407D5F"/>
    <w:rsid w:val="00410E46"/>
    <w:rsid w:val="00411E8B"/>
    <w:rsid w:val="00412280"/>
    <w:rsid w:val="00413513"/>
    <w:rsid w:val="0041573D"/>
    <w:rsid w:val="004162A1"/>
    <w:rsid w:val="0041709D"/>
    <w:rsid w:val="0041734D"/>
    <w:rsid w:val="004175C6"/>
    <w:rsid w:val="004206A6"/>
    <w:rsid w:val="004235FB"/>
    <w:rsid w:val="00424175"/>
    <w:rsid w:val="004244DF"/>
    <w:rsid w:val="00424F26"/>
    <w:rsid w:val="004256C4"/>
    <w:rsid w:val="004258F8"/>
    <w:rsid w:val="00425EA3"/>
    <w:rsid w:val="00425FDA"/>
    <w:rsid w:val="00426913"/>
    <w:rsid w:val="00426A31"/>
    <w:rsid w:val="004270A5"/>
    <w:rsid w:val="00427747"/>
    <w:rsid w:val="004328C4"/>
    <w:rsid w:val="00433A46"/>
    <w:rsid w:val="00435CE3"/>
    <w:rsid w:val="004373DD"/>
    <w:rsid w:val="00437DC8"/>
    <w:rsid w:val="00440B36"/>
    <w:rsid w:val="0044201F"/>
    <w:rsid w:val="00442939"/>
    <w:rsid w:val="0044628A"/>
    <w:rsid w:val="00446E89"/>
    <w:rsid w:val="00447491"/>
    <w:rsid w:val="004520DE"/>
    <w:rsid w:val="004538FE"/>
    <w:rsid w:val="004548E1"/>
    <w:rsid w:val="00454949"/>
    <w:rsid w:val="004569BD"/>
    <w:rsid w:val="0045709C"/>
    <w:rsid w:val="00461522"/>
    <w:rsid w:val="00461B9D"/>
    <w:rsid w:val="00461F98"/>
    <w:rsid w:val="0046201B"/>
    <w:rsid w:val="00462480"/>
    <w:rsid w:val="004625E6"/>
    <w:rsid w:val="00463939"/>
    <w:rsid w:val="00463FBC"/>
    <w:rsid w:val="0046537F"/>
    <w:rsid w:val="004660AF"/>
    <w:rsid w:val="00466BB9"/>
    <w:rsid w:val="00467173"/>
    <w:rsid w:val="0046793C"/>
    <w:rsid w:val="00470154"/>
    <w:rsid w:val="0047035D"/>
    <w:rsid w:val="00470C01"/>
    <w:rsid w:val="00470FA2"/>
    <w:rsid w:val="0047174A"/>
    <w:rsid w:val="004724AF"/>
    <w:rsid w:val="004735C0"/>
    <w:rsid w:val="00475516"/>
    <w:rsid w:val="00477D65"/>
    <w:rsid w:val="00480367"/>
    <w:rsid w:val="00481082"/>
    <w:rsid w:val="00481711"/>
    <w:rsid w:val="00483BD6"/>
    <w:rsid w:val="00483CBD"/>
    <w:rsid w:val="00484FC0"/>
    <w:rsid w:val="0048505B"/>
    <w:rsid w:val="0048544F"/>
    <w:rsid w:val="0049225E"/>
    <w:rsid w:val="0049265B"/>
    <w:rsid w:val="004957F6"/>
    <w:rsid w:val="00496409"/>
    <w:rsid w:val="00496E88"/>
    <w:rsid w:val="00496F07"/>
    <w:rsid w:val="004970E2"/>
    <w:rsid w:val="004A010D"/>
    <w:rsid w:val="004A0212"/>
    <w:rsid w:val="004A0D3D"/>
    <w:rsid w:val="004A2ADB"/>
    <w:rsid w:val="004A4387"/>
    <w:rsid w:val="004A6290"/>
    <w:rsid w:val="004A6F96"/>
    <w:rsid w:val="004B0FCF"/>
    <w:rsid w:val="004B2DC1"/>
    <w:rsid w:val="004B2EFF"/>
    <w:rsid w:val="004B625B"/>
    <w:rsid w:val="004C14B0"/>
    <w:rsid w:val="004C154C"/>
    <w:rsid w:val="004C163E"/>
    <w:rsid w:val="004C1718"/>
    <w:rsid w:val="004C29B6"/>
    <w:rsid w:val="004C3794"/>
    <w:rsid w:val="004C4331"/>
    <w:rsid w:val="004C52F6"/>
    <w:rsid w:val="004C6946"/>
    <w:rsid w:val="004C7BEC"/>
    <w:rsid w:val="004D15AF"/>
    <w:rsid w:val="004D1BE3"/>
    <w:rsid w:val="004D445F"/>
    <w:rsid w:val="004D50D2"/>
    <w:rsid w:val="004D5DA8"/>
    <w:rsid w:val="004D61E8"/>
    <w:rsid w:val="004D6B1F"/>
    <w:rsid w:val="004D72DC"/>
    <w:rsid w:val="004D7736"/>
    <w:rsid w:val="004D7940"/>
    <w:rsid w:val="004E075C"/>
    <w:rsid w:val="004E11C8"/>
    <w:rsid w:val="004E34D8"/>
    <w:rsid w:val="004E3B60"/>
    <w:rsid w:val="004E3EC0"/>
    <w:rsid w:val="004E68EF"/>
    <w:rsid w:val="004E7375"/>
    <w:rsid w:val="004E7496"/>
    <w:rsid w:val="004F0E31"/>
    <w:rsid w:val="004F137A"/>
    <w:rsid w:val="004F2E56"/>
    <w:rsid w:val="004F354A"/>
    <w:rsid w:val="004F4576"/>
    <w:rsid w:val="004F45C3"/>
    <w:rsid w:val="004F490F"/>
    <w:rsid w:val="004F6246"/>
    <w:rsid w:val="004F6A7E"/>
    <w:rsid w:val="004F6A7F"/>
    <w:rsid w:val="004F6C7F"/>
    <w:rsid w:val="004F73B9"/>
    <w:rsid w:val="004F7CE9"/>
    <w:rsid w:val="004F7FBD"/>
    <w:rsid w:val="00500CF8"/>
    <w:rsid w:val="00504ADC"/>
    <w:rsid w:val="005051D6"/>
    <w:rsid w:val="00505481"/>
    <w:rsid w:val="005122F9"/>
    <w:rsid w:val="0051252A"/>
    <w:rsid w:val="00512B24"/>
    <w:rsid w:val="00513DF9"/>
    <w:rsid w:val="0051545D"/>
    <w:rsid w:val="0051662C"/>
    <w:rsid w:val="00516C47"/>
    <w:rsid w:val="00516CA1"/>
    <w:rsid w:val="005230B0"/>
    <w:rsid w:val="00523504"/>
    <w:rsid w:val="00523F05"/>
    <w:rsid w:val="00523FD5"/>
    <w:rsid w:val="00524B5D"/>
    <w:rsid w:val="005252B3"/>
    <w:rsid w:val="0052714C"/>
    <w:rsid w:val="005307BA"/>
    <w:rsid w:val="005308B9"/>
    <w:rsid w:val="00533E51"/>
    <w:rsid w:val="00534356"/>
    <w:rsid w:val="00540BA1"/>
    <w:rsid w:val="00540E11"/>
    <w:rsid w:val="00542003"/>
    <w:rsid w:val="00544349"/>
    <w:rsid w:val="00545926"/>
    <w:rsid w:val="00545BD6"/>
    <w:rsid w:val="00546524"/>
    <w:rsid w:val="005502B4"/>
    <w:rsid w:val="00550959"/>
    <w:rsid w:val="005518B4"/>
    <w:rsid w:val="00551DF5"/>
    <w:rsid w:val="00552A36"/>
    <w:rsid w:val="005532D8"/>
    <w:rsid w:val="00554CA0"/>
    <w:rsid w:val="00555919"/>
    <w:rsid w:val="00557C99"/>
    <w:rsid w:val="00557D9B"/>
    <w:rsid w:val="00560650"/>
    <w:rsid w:val="005607F0"/>
    <w:rsid w:val="00567F4F"/>
    <w:rsid w:val="00574E73"/>
    <w:rsid w:val="005756E5"/>
    <w:rsid w:val="0057640E"/>
    <w:rsid w:val="0057685E"/>
    <w:rsid w:val="005810BE"/>
    <w:rsid w:val="00582BA5"/>
    <w:rsid w:val="005831A1"/>
    <w:rsid w:val="00586CDF"/>
    <w:rsid w:val="0059091D"/>
    <w:rsid w:val="00592B28"/>
    <w:rsid w:val="00593607"/>
    <w:rsid w:val="00593B1B"/>
    <w:rsid w:val="005943B5"/>
    <w:rsid w:val="005949C8"/>
    <w:rsid w:val="005962A2"/>
    <w:rsid w:val="00597F94"/>
    <w:rsid w:val="005A1E90"/>
    <w:rsid w:val="005A2090"/>
    <w:rsid w:val="005A68C3"/>
    <w:rsid w:val="005B075C"/>
    <w:rsid w:val="005B0D04"/>
    <w:rsid w:val="005B5C30"/>
    <w:rsid w:val="005B615A"/>
    <w:rsid w:val="005B61DD"/>
    <w:rsid w:val="005B657E"/>
    <w:rsid w:val="005B7910"/>
    <w:rsid w:val="005C0625"/>
    <w:rsid w:val="005C1AD9"/>
    <w:rsid w:val="005C2312"/>
    <w:rsid w:val="005C310B"/>
    <w:rsid w:val="005C359E"/>
    <w:rsid w:val="005C4FE5"/>
    <w:rsid w:val="005C6DC1"/>
    <w:rsid w:val="005C79E0"/>
    <w:rsid w:val="005D0EFE"/>
    <w:rsid w:val="005D2248"/>
    <w:rsid w:val="005D2D04"/>
    <w:rsid w:val="005D3F03"/>
    <w:rsid w:val="005D3FDD"/>
    <w:rsid w:val="005D4500"/>
    <w:rsid w:val="005D4592"/>
    <w:rsid w:val="005D4D9D"/>
    <w:rsid w:val="005D5F49"/>
    <w:rsid w:val="005D5F93"/>
    <w:rsid w:val="005D73DF"/>
    <w:rsid w:val="005E1B47"/>
    <w:rsid w:val="005E1BA1"/>
    <w:rsid w:val="005E3398"/>
    <w:rsid w:val="005E33D8"/>
    <w:rsid w:val="005E4561"/>
    <w:rsid w:val="005E4C8F"/>
    <w:rsid w:val="005F08B4"/>
    <w:rsid w:val="005F0935"/>
    <w:rsid w:val="005F0F0D"/>
    <w:rsid w:val="005F1A8E"/>
    <w:rsid w:val="005F1D28"/>
    <w:rsid w:val="005F1DE7"/>
    <w:rsid w:val="005F1E91"/>
    <w:rsid w:val="005F2297"/>
    <w:rsid w:val="005F3481"/>
    <w:rsid w:val="005F4849"/>
    <w:rsid w:val="005F4D10"/>
    <w:rsid w:val="005F4FD9"/>
    <w:rsid w:val="005F5037"/>
    <w:rsid w:val="005F50EC"/>
    <w:rsid w:val="005F5E10"/>
    <w:rsid w:val="005F60E8"/>
    <w:rsid w:val="005F67F0"/>
    <w:rsid w:val="005F6C7F"/>
    <w:rsid w:val="005F7AA0"/>
    <w:rsid w:val="005F7F4B"/>
    <w:rsid w:val="006003F6"/>
    <w:rsid w:val="0060111B"/>
    <w:rsid w:val="00604BF5"/>
    <w:rsid w:val="00604F90"/>
    <w:rsid w:val="006055CC"/>
    <w:rsid w:val="00606470"/>
    <w:rsid w:val="0060792F"/>
    <w:rsid w:val="00607F84"/>
    <w:rsid w:val="00610B62"/>
    <w:rsid w:val="006116AC"/>
    <w:rsid w:val="006127FF"/>
    <w:rsid w:val="00612BE7"/>
    <w:rsid w:val="00612C9A"/>
    <w:rsid w:val="0061314E"/>
    <w:rsid w:val="006134F4"/>
    <w:rsid w:val="00614448"/>
    <w:rsid w:val="0061522A"/>
    <w:rsid w:val="0061694C"/>
    <w:rsid w:val="0061774E"/>
    <w:rsid w:val="00617B75"/>
    <w:rsid w:val="0062052B"/>
    <w:rsid w:val="00620E2B"/>
    <w:rsid w:val="00621687"/>
    <w:rsid w:val="0062238A"/>
    <w:rsid w:val="00623B3E"/>
    <w:rsid w:val="00624D42"/>
    <w:rsid w:val="00625F8C"/>
    <w:rsid w:val="00626F7D"/>
    <w:rsid w:val="006278AF"/>
    <w:rsid w:val="00630C55"/>
    <w:rsid w:val="00632133"/>
    <w:rsid w:val="00632C35"/>
    <w:rsid w:val="0063538E"/>
    <w:rsid w:val="0063546D"/>
    <w:rsid w:val="006359E6"/>
    <w:rsid w:val="00636960"/>
    <w:rsid w:val="00637182"/>
    <w:rsid w:val="00637A85"/>
    <w:rsid w:val="0064047E"/>
    <w:rsid w:val="0064068B"/>
    <w:rsid w:val="0064185F"/>
    <w:rsid w:val="00642E30"/>
    <w:rsid w:val="006431FD"/>
    <w:rsid w:val="00643A6B"/>
    <w:rsid w:val="00643EEA"/>
    <w:rsid w:val="00650819"/>
    <w:rsid w:val="00651BF2"/>
    <w:rsid w:val="00651DFC"/>
    <w:rsid w:val="0065404F"/>
    <w:rsid w:val="00654C47"/>
    <w:rsid w:val="00655E41"/>
    <w:rsid w:val="00656220"/>
    <w:rsid w:val="00656512"/>
    <w:rsid w:val="006566F8"/>
    <w:rsid w:val="00656D0E"/>
    <w:rsid w:val="0066202F"/>
    <w:rsid w:val="00662443"/>
    <w:rsid w:val="00664414"/>
    <w:rsid w:val="0066506F"/>
    <w:rsid w:val="00665661"/>
    <w:rsid w:val="006716CE"/>
    <w:rsid w:val="0067243F"/>
    <w:rsid w:val="00672947"/>
    <w:rsid w:val="00673C58"/>
    <w:rsid w:val="00674358"/>
    <w:rsid w:val="006756EE"/>
    <w:rsid w:val="0067610A"/>
    <w:rsid w:val="0067683B"/>
    <w:rsid w:val="00677EF8"/>
    <w:rsid w:val="00680AFE"/>
    <w:rsid w:val="00681F9D"/>
    <w:rsid w:val="00684189"/>
    <w:rsid w:val="00684A4C"/>
    <w:rsid w:val="00687125"/>
    <w:rsid w:val="006875E3"/>
    <w:rsid w:val="00690231"/>
    <w:rsid w:val="00692DCE"/>
    <w:rsid w:val="0069306B"/>
    <w:rsid w:val="006939EF"/>
    <w:rsid w:val="00694BAD"/>
    <w:rsid w:val="00695985"/>
    <w:rsid w:val="00696255"/>
    <w:rsid w:val="0069633F"/>
    <w:rsid w:val="00696EA8"/>
    <w:rsid w:val="006A1517"/>
    <w:rsid w:val="006A2E81"/>
    <w:rsid w:val="006A4C2E"/>
    <w:rsid w:val="006A69E3"/>
    <w:rsid w:val="006A7B93"/>
    <w:rsid w:val="006B2596"/>
    <w:rsid w:val="006B7220"/>
    <w:rsid w:val="006B78FB"/>
    <w:rsid w:val="006B7DED"/>
    <w:rsid w:val="006C1751"/>
    <w:rsid w:val="006C1DD0"/>
    <w:rsid w:val="006C445F"/>
    <w:rsid w:val="006C486C"/>
    <w:rsid w:val="006C4E02"/>
    <w:rsid w:val="006C5AF9"/>
    <w:rsid w:val="006C6113"/>
    <w:rsid w:val="006C7B64"/>
    <w:rsid w:val="006D098C"/>
    <w:rsid w:val="006D130B"/>
    <w:rsid w:val="006D2700"/>
    <w:rsid w:val="006D4118"/>
    <w:rsid w:val="006D59D1"/>
    <w:rsid w:val="006D6C33"/>
    <w:rsid w:val="006D7412"/>
    <w:rsid w:val="006E103C"/>
    <w:rsid w:val="006E1FDF"/>
    <w:rsid w:val="006E35B7"/>
    <w:rsid w:val="006E41CF"/>
    <w:rsid w:val="006E545D"/>
    <w:rsid w:val="006E7412"/>
    <w:rsid w:val="006F1D9B"/>
    <w:rsid w:val="006F25A4"/>
    <w:rsid w:val="006F2807"/>
    <w:rsid w:val="006F4B8E"/>
    <w:rsid w:val="006F550E"/>
    <w:rsid w:val="006F6B6C"/>
    <w:rsid w:val="006F78FF"/>
    <w:rsid w:val="00701B4F"/>
    <w:rsid w:val="00703045"/>
    <w:rsid w:val="007036C1"/>
    <w:rsid w:val="007044AB"/>
    <w:rsid w:val="00706B5A"/>
    <w:rsid w:val="00710796"/>
    <w:rsid w:val="0071154E"/>
    <w:rsid w:val="00712828"/>
    <w:rsid w:val="007135EF"/>
    <w:rsid w:val="00713DCA"/>
    <w:rsid w:val="00714535"/>
    <w:rsid w:val="00714DD2"/>
    <w:rsid w:val="00715B43"/>
    <w:rsid w:val="00715D48"/>
    <w:rsid w:val="00715E4B"/>
    <w:rsid w:val="007210B9"/>
    <w:rsid w:val="00721F87"/>
    <w:rsid w:val="007225B7"/>
    <w:rsid w:val="00723A31"/>
    <w:rsid w:val="00723AA2"/>
    <w:rsid w:val="0072622C"/>
    <w:rsid w:val="00726F2E"/>
    <w:rsid w:val="00727071"/>
    <w:rsid w:val="00731B1F"/>
    <w:rsid w:val="00732240"/>
    <w:rsid w:val="007328CC"/>
    <w:rsid w:val="00733C32"/>
    <w:rsid w:val="007343DF"/>
    <w:rsid w:val="007356DE"/>
    <w:rsid w:val="00735D5B"/>
    <w:rsid w:val="007410ED"/>
    <w:rsid w:val="00742A32"/>
    <w:rsid w:val="00743107"/>
    <w:rsid w:val="00743F57"/>
    <w:rsid w:val="007454ED"/>
    <w:rsid w:val="007458EB"/>
    <w:rsid w:val="00745D8D"/>
    <w:rsid w:val="0074697F"/>
    <w:rsid w:val="007469FD"/>
    <w:rsid w:val="00750D1A"/>
    <w:rsid w:val="00751004"/>
    <w:rsid w:val="0075126A"/>
    <w:rsid w:val="0075712F"/>
    <w:rsid w:val="007600C0"/>
    <w:rsid w:val="007612EF"/>
    <w:rsid w:val="00762A50"/>
    <w:rsid w:val="00763348"/>
    <w:rsid w:val="0076340C"/>
    <w:rsid w:val="00763B88"/>
    <w:rsid w:val="00763F2E"/>
    <w:rsid w:val="00766025"/>
    <w:rsid w:val="007674D6"/>
    <w:rsid w:val="00771322"/>
    <w:rsid w:val="00771B29"/>
    <w:rsid w:val="00773125"/>
    <w:rsid w:val="00773D0C"/>
    <w:rsid w:val="00773E5B"/>
    <w:rsid w:val="00774802"/>
    <w:rsid w:val="007749AB"/>
    <w:rsid w:val="00775398"/>
    <w:rsid w:val="007757AF"/>
    <w:rsid w:val="007776A8"/>
    <w:rsid w:val="007804CE"/>
    <w:rsid w:val="00781AA5"/>
    <w:rsid w:val="007829E4"/>
    <w:rsid w:val="00782ADB"/>
    <w:rsid w:val="00783187"/>
    <w:rsid w:val="00783BC9"/>
    <w:rsid w:val="0078579A"/>
    <w:rsid w:val="007874C1"/>
    <w:rsid w:val="00787D04"/>
    <w:rsid w:val="007905A4"/>
    <w:rsid w:val="00791B0E"/>
    <w:rsid w:val="00791D96"/>
    <w:rsid w:val="00791FF4"/>
    <w:rsid w:val="007921E3"/>
    <w:rsid w:val="007927F3"/>
    <w:rsid w:val="0079285B"/>
    <w:rsid w:val="00794213"/>
    <w:rsid w:val="00794B40"/>
    <w:rsid w:val="00794B5C"/>
    <w:rsid w:val="00794C07"/>
    <w:rsid w:val="00795E63"/>
    <w:rsid w:val="007975EB"/>
    <w:rsid w:val="007A0A5F"/>
    <w:rsid w:val="007A2871"/>
    <w:rsid w:val="007A45E6"/>
    <w:rsid w:val="007B003E"/>
    <w:rsid w:val="007B0478"/>
    <w:rsid w:val="007B0511"/>
    <w:rsid w:val="007B0DC6"/>
    <w:rsid w:val="007B1190"/>
    <w:rsid w:val="007B135A"/>
    <w:rsid w:val="007B24B2"/>
    <w:rsid w:val="007B265E"/>
    <w:rsid w:val="007B2F75"/>
    <w:rsid w:val="007B453D"/>
    <w:rsid w:val="007B4E9B"/>
    <w:rsid w:val="007B5EDD"/>
    <w:rsid w:val="007B65D9"/>
    <w:rsid w:val="007C001D"/>
    <w:rsid w:val="007C35DE"/>
    <w:rsid w:val="007C3A0F"/>
    <w:rsid w:val="007C3AA2"/>
    <w:rsid w:val="007C4020"/>
    <w:rsid w:val="007C4C46"/>
    <w:rsid w:val="007C4CEE"/>
    <w:rsid w:val="007C51E3"/>
    <w:rsid w:val="007C56E7"/>
    <w:rsid w:val="007C6109"/>
    <w:rsid w:val="007C6912"/>
    <w:rsid w:val="007C703E"/>
    <w:rsid w:val="007C7BC8"/>
    <w:rsid w:val="007C7F06"/>
    <w:rsid w:val="007D0FCD"/>
    <w:rsid w:val="007D26DC"/>
    <w:rsid w:val="007D3336"/>
    <w:rsid w:val="007D361A"/>
    <w:rsid w:val="007D3E36"/>
    <w:rsid w:val="007D4544"/>
    <w:rsid w:val="007D47E7"/>
    <w:rsid w:val="007D4ABC"/>
    <w:rsid w:val="007D50CA"/>
    <w:rsid w:val="007D58E9"/>
    <w:rsid w:val="007E0B76"/>
    <w:rsid w:val="007E1E09"/>
    <w:rsid w:val="007E20BD"/>
    <w:rsid w:val="007E21A0"/>
    <w:rsid w:val="007E3558"/>
    <w:rsid w:val="007E47A5"/>
    <w:rsid w:val="007E4B0B"/>
    <w:rsid w:val="007E5621"/>
    <w:rsid w:val="007E7E4E"/>
    <w:rsid w:val="007F037A"/>
    <w:rsid w:val="007F0A14"/>
    <w:rsid w:val="007F1AF5"/>
    <w:rsid w:val="007F2658"/>
    <w:rsid w:val="007F35AC"/>
    <w:rsid w:val="007F39D8"/>
    <w:rsid w:val="007F3B38"/>
    <w:rsid w:val="007F3C64"/>
    <w:rsid w:val="007F609E"/>
    <w:rsid w:val="007F70B7"/>
    <w:rsid w:val="007F7F3C"/>
    <w:rsid w:val="00800414"/>
    <w:rsid w:val="00800BBC"/>
    <w:rsid w:val="00802578"/>
    <w:rsid w:val="00802836"/>
    <w:rsid w:val="00802E88"/>
    <w:rsid w:val="00803DB2"/>
    <w:rsid w:val="0080454C"/>
    <w:rsid w:val="008046DA"/>
    <w:rsid w:val="00804FA4"/>
    <w:rsid w:val="00805B6B"/>
    <w:rsid w:val="00806D21"/>
    <w:rsid w:val="00807159"/>
    <w:rsid w:val="008105B2"/>
    <w:rsid w:val="00813116"/>
    <w:rsid w:val="0081331A"/>
    <w:rsid w:val="008143B4"/>
    <w:rsid w:val="0081531F"/>
    <w:rsid w:val="00820402"/>
    <w:rsid w:val="008209A7"/>
    <w:rsid w:val="00821874"/>
    <w:rsid w:val="008220AF"/>
    <w:rsid w:val="008220BF"/>
    <w:rsid w:val="008225BA"/>
    <w:rsid w:val="0082288E"/>
    <w:rsid w:val="008229EF"/>
    <w:rsid w:val="00822CD7"/>
    <w:rsid w:val="00823A6F"/>
    <w:rsid w:val="00824370"/>
    <w:rsid w:val="008263F4"/>
    <w:rsid w:val="00826AFC"/>
    <w:rsid w:val="00826B14"/>
    <w:rsid w:val="00826DD8"/>
    <w:rsid w:val="00827410"/>
    <w:rsid w:val="00831925"/>
    <w:rsid w:val="00833925"/>
    <w:rsid w:val="008368D6"/>
    <w:rsid w:val="00836DA9"/>
    <w:rsid w:val="00836EFE"/>
    <w:rsid w:val="008376C5"/>
    <w:rsid w:val="00837799"/>
    <w:rsid w:val="008379B7"/>
    <w:rsid w:val="008401FB"/>
    <w:rsid w:val="0084112C"/>
    <w:rsid w:val="00841668"/>
    <w:rsid w:val="00843670"/>
    <w:rsid w:val="0084367A"/>
    <w:rsid w:val="0084422E"/>
    <w:rsid w:val="00844637"/>
    <w:rsid w:val="00844BCF"/>
    <w:rsid w:val="00844D16"/>
    <w:rsid w:val="00845317"/>
    <w:rsid w:val="00846444"/>
    <w:rsid w:val="008468B5"/>
    <w:rsid w:val="008478D5"/>
    <w:rsid w:val="00850541"/>
    <w:rsid w:val="0085084D"/>
    <w:rsid w:val="00850A0C"/>
    <w:rsid w:val="008515ED"/>
    <w:rsid w:val="00851FD7"/>
    <w:rsid w:val="008533E6"/>
    <w:rsid w:val="008540CC"/>
    <w:rsid w:val="00854B3D"/>
    <w:rsid w:val="008552F0"/>
    <w:rsid w:val="008564B9"/>
    <w:rsid w:val="00856A52"/>
    <w:rsid w:val="008608AA"/>
    <w:rsid w:val="0086204A"/>
    <w:rsid w:val="00862EDA"/>
    <w:rsid w:val="00863412"/>
    <w:rsid w:val="00863F11"/>
    <w:rsid w:val="008645C0"/>
    <w:rsid w:val="00864832"/>
    <w:rsid w:val="008650E2"/>
    <w:rsid w:val="00865EC4"/>
    <w:rsid w:val="00866C25"/>
    <w:rsid w:val="00870E1C"/>
    <w:rsid w:val="00871239"/>
    <w:rsid w:val="008721CF"/>
    <w:rsid w:val="008749E4"/>
    <w:rsid w:val="00876082"/>
    <w:rsid w:val="00881770"/>
    <w:rsid w:val="00882660"/>
    <w:rsid w:val="00882E22"/>
    <w:rsid w:val="008838DD"/>
    <w:rsid w:val="00884B64"/>
    <w:rsid w:val="00885308"/>
    <w:rsid w:val="00885B22"/>
    <w:rsid w:val="008870C4"/>
    <w:rsid w:val="0088787A"/>
    <w:rsid w:val="0089070B"/>
    <w:rsid w:val="00890BE2"/>
    <w:rsid w:val="00892718"/>
    <w:rsid w:val="0089361F"/>
    <w:rsid w:val="00896249"/>
    <w:rsid w:val="00896391"/>
    <w:rsid w:val="00897EE1"/>
    <w:rsid w:val="008A1346"/>
    <w:rsid w:val="008A34B3"/>
    <w:rsid w:val="008A3BE6"/>
    <w:rsid w:val="008A3C25"/>
    <w:rsid w:val="008A4E12"/>
    <w:rsid w:val="008A6489"/>
    <w:rsid w:val="008A7B3F"/>
    <w:rsid w:val="008B246B"/>
    <w:rsid w:val="008B2CD1"/>
    <w:rsid w:val="008B2D7A"/>
    <w:rsid w:val="008B6517"/>
    <w:rsid w:val="008C03F7"/>
    <w:rsid w:val="008C0AF4"/>
    <w:rsid w:val="008C1092"/>
    <w:rsid w:val="008C1135"/>
    <w:rsid w:val="008C244F"/>
    <w:rsid w:val="008C30F3"/>
    <w:rsid w:val="008C4B7B"/>
    <w:rsid w:val="008C5919"/>
    <w:rsid w:val="008C6101"/>
    <w:rsid w:val="008C7437"/>
    <w:rsid w:val="008D0CCB"/>
    <w:rsid w:val="008D1993"/>
    <w:rsid w:val="008D2926"/>
    <w:rsid w:val="008D2B45"/>
    <w:rsid w:val="008D36E4"/>
    <w:rsid w:val="008D380B"/>
    <w:rsid w:val="008D6097"/>
    <w:rsid w:val="008D6C66"/>
    <w:rsid w:val="008D799E"/>
    <w:rsid w:val="008E0124"/>
    <w:rsid w:val="008E089F"/>
    <w:rsid w:val="008E1871"/>
    <w:rsid w:val="008E1B37"/>
    <w:rsid w:val="008E1EFF"/>
    <w:rsid w:val="008E442F"/>
    <w:rsid w:val="008E541B"/>
    <w:rsid w:val="008E5A6B"/>
    <w:rsid w:val="008E6BFA"/>
    <w:rsid w:val="008E7CD6"/>
    <w:rsid w:val="008F147C"/>
    <w:rsid w:val="008F36B9"/>
    <w:rsid w:val="008F469D"/>
    <w:rsid w:val="008F4E6B"/>
    <w:rsid w:val="008F5751"/>
    <w:rsid w:val="008F69F8"/>
    <w:rsid w:val="008F7149"/>
    <w:rsid w:val="00900C40"/>
    <w:rsid w:val="009028F7"/>
    <w:rsid w:val="009043D1"/>
    <w:rsid w:val="0090440A"/>
    <w:rsid w:val="00905A8A"/>
    <w:rsid w:val="00911E06"/>
    <w:rsid w:val="00913D8A"/>
    <w:rsid w:val="00915745"/>
    <w:rsid w:val="0091589B"/>
    <w:rsid w:val="00915B80"/>
    <w:rsid w:val="00917397"/>
    <w:rsid w:val="00917EB5"/>
    <w:rsid w:val="009205E0"/>
    <w:rsid w:val="0092094D"/>
    <w:rsid w:val="0092116E"/>
    <w:rsid w:val="00923413"/>
    <w:rsid w:val="00923576"/>
    <w:rsid w:val="00926FBF"/>
    <w:rsid w:val="009306D8"/>
    <w:rsid w:val="00930B32"/>
    <w:rsid w:val="009311E2"/>
    <w:rsid w:val="00932046"/>
    <w:rsid w:val="0093224A"/>
    <w:rsid w:val="009323D3"/>
    <w:rsid w:val="00933DD2"/>
    <w:rsid w:val="009350E6"/>
    <w:rsid w:val="009353A3"/>
    <w:rsid w:val="0093692D"/>
    <w:rsid w:val="00942678"/>
    <w:rsid w:val="00942748"/>
    <w:rsid w:val="00942DB6"/>
    <w:rsid w:val="00943303"/>
    <w:rsid w:val="009436F1"/>
    <w:rsid w:val="009440A9"/>
    <w:rsid w:val="009444B4"/>
    <w:rsid w:val="00950171"/>
    <w:rsid w:val="00950814"/>
    <w:rsid w:val="00952AE6"/>
    <w:rsid w:val="00954408"/>
    <w:rsid w:val="00956DA0"/>
    <w:rsid w:val="00961AA5"/>
    <w:rsid w:val="00961EB0"/>
    <w:rsid w:val="00962A31"/>
    <w:rsid w:val="009639AC"/>
    <w:rsid w:val="00964778"/>
    <w:rsid w:val="0096623A"/>
    <w:rsid w:val="00967315"/>
    <w:rsid w:val="00967D93"/>
    <w:rsid w:val="00971B9F"/>
    <w:rsid w:val="00972536"/>
    <w:rsid w:val="009739D0"/>
    <w:rsid w:val="0097458A"/>
    <w:rsid w:val="00974D52"/>
    <w:rsid w:val="009750A5"/>
    <w:rsid w:val="00976391"/>
    <w:rsid w:val="00976653"/>
    <w:rsid w:val="00976A6A"/>
    <w:rsid w:val="00981500"/>
    <w:rsid w:val="00981EB9"/>
    <w:rsid w:val="00982DBF"/>
    <w:rsid w:val="00983828"/>
    <w:rsid w:val="00983B72"/>
    <w:rsid w:val="00984F52"/>
    <w:rsid w:val="009874E0"/>
    <w:rsid w:val="00990BE4"/>
    <w:rsid w:val="009929B2"/>
    <w:rsid w:val="00994B1C"/>
    <w:rsid w:val="00995F1D"/>
    <w:rsid w:val="0099674E"/>
    <w:rsid w:val="00996A34"/>
    <w:rsid w:val="0099724B"/>
    <w:rsid w:val="009A2353"/>
    <w:rsid w:val="009A3C24"/>
    <w:rsid w:val="009A4A57"/>
    <w:rsid w:val="009A4F16"/>
    <w:rsid w:val="009A596B"/>
    <w:rsid w:val="009A5F47"/>
    <w:rsid w:val="009A704C"/>
    <w:rsid w:val="009A75D8"/>
    <w:rsid w:val="009A7D9E"/>
    <w:rsid w:val="009B0840"/>
    <w:rsid w:val="009B0AB7"/>
    <w:rsid w:val="009B0B09"/>
    <w:rsid w:val="009B0C61"/>
    <w:rsid w:val="009B0FA9"/>
    <w:rsid w:val="009B14FE"/>
    <w:rsid w:val="009B20BA"/>
    <w:rsid w:val="009B2B94"/>
    <w:rsid w:val="009B3287"/>
    <w:rsid w:val="009B33B0"/>
    <w:rsid w:val="009B380F"/>
    <w:rsid w:val="009B3F1F"/>
    <w:rsid w:val="009B5CFA"/>
    <w:rsid w:val="009B61E7"/>
    <w:rsid w:val="009C1135"/>
    <w:rsid w:val="009C1B57"/>
    <w:rsid w:val="009C2696"/>
    <w:rsid w:val="009C28EE"/>
    <w:rsid w:val="009C3673"/>
    <w:rsid w:val="009C4A16"/>
    <w:rsid w:val="009C5124"/>
    <w:rsid w:val="009C5796"/>
    <w:rsid w:val="009C5CBB"/>
    <w:rsid w:val="009C71DC"/>
    <w:rsid w:val="009C7203"/>
    <w:rsid w:val="009C78DC"/>
    <w:rsid w:val="009C799F"/>
    <w:rsid w:val="009D187B"/>
    <w:rsid w:val="009D536D"/>
    <w:rsid w:val="009D55A0"/>
    <w:rsid w:val="009D5613"/>
    <w:rsid w:val="009D60A2"/>
    <w:rsid w:val="009D6DCD"/>
    <w:rsid w:val="009E1173"/>
    <w:rsid w:val="009E12AD"/>
    <w:rsid w:val="009E1497"/>
    <w:rsid w:val="009E1D44"/>
    <w:rsid w:val="009E283E"/>
    <w:rsid w:val="009E2FFC"/>
    <w:rsid w:val="009E3501"/>
    <w:rsid w:val="009E6ED1"/>
    <w:rsid w:val="009E733B"/>
    <w:rsid w:val="009E73BF"/>
    <w:rsid w:val="009F039E"/>
    <w:rsid w:val="009F0CA6"/>
    <w:rsid w:val="009F0F68"/>
    <w:rsid w:val="009F2D20"/>
    <w:rsid w:val="009F33BA"/>
    <w:rsid w:val="009F3E8C"/>
    <w:rsid w:val="009F4915"/>
    <w:rsid w:val="009F59C0"/>
    <w:rsid w:val="009F661B"/>
    <w:rsid w:val="009F72F3"/>
    <w:rsid w:val="009F7BEC"/>
    <w:rsid w:val="00A02749"/>
    <w:rsid w:val="00A04807"/>
    <w:rsid w:val="00A04C46"/>
    <w:rsid w:val="00A0528A"/>
    <w:rsid w:val="00A05F50"/>
    <w:rsid w:val="00A0752C"/>
    <w:rsid w:val="00A07BBD"/>
    <w:rsid w:val="00A11DFD"/>
    <w:rsid w:val="00A12479"/>
    <w:rsid w:val="00A12FFB"/>
    <w:rsid w:val="00A13009"/>
    <w:rsid w:val="00A136DD"/>
    <w:rsid w:val="00A1540B"/>
    <w:rsid w:val="00A1578A"/>
    <w:rsid w:val="00A16530"/>
    <w:rsid w:val="00A16C59"/>
    <w:rsid w:val="00A17848"/>
    <w:rsid w:val="00A17FE7"/>
    <w:rsid w:val="00A25C01"/>
    <w:rsid w:val="00A26E3A"/>
    <w:rsid w:val="00A30F73"/>
    <w:rsid w:val="00A317AC"/>
    <w:rsid w:val="00A358FC"/>
    <w:rsid w:val="00A3653F"/>
    <w:rsid w:val="00A36964"/>
    <w:rsid w:val="00A36D0E"/>
    <w:rsid w:val="00A37ADC"/>
    <w:rsid w:val="00A37CAD"/>
    <w:rsid w:val="00A40C19"/>
    <w:rsid w:val="00A40C6F"/>
    <w:rsid w:val="00A413A1"/>
    <w:rsid w:val="00A418BE"/>
    <w:rsid w:val="00A42F8B"/>
    <w:rsid w:val="00A444A0"/>
    <w:rsid w:val="00A4536D"/>
    <w:rsid w:val="00A4564C"/>
    <w:rsid w:val="00A45E7A"/>
    <w:rsid w:val="00A47242"/>
    <w:rsid w:val="00A51DC0"/>
    <w:rsid w:val="00A526EC"/>
    <w:rsid w:val="00A57124"/>
    <w:rsid w:val="00A57767"/>
    <w:rsid w:val="00A61002"/>
    <w:rsid w:val="00A61D80"/>
    <w:rsid w:val="00A6205B"/>
    <w:rsid w:val="00A6383E"/>
    <w:rsid w:val="00A6539B"/>
    <w:rsid w:val="00A66073"/>
    <w:rsid w:val="00A67E54"/>
    <w:rsid w:val="00A709D4"/>
    <w:rsid w:val="00A70EC2"/>
    <w:rsid w:val="00A72E64"/>
    <w:rsid w:val="00A73EDB"/>
    <w:rsid w:val="00A740C7"/>
    <w:rsid w:val="00A75639"/>
    <w:rsid w:val="00A7682C"/>
    <w:rsid w:val="00A76904"/>
    <w:rsid w:val="00A76B8A"/>
    <w:rsid w:val="00A76F1B"/>
    <w:rsid w:val="00A76F2B"/>
    <w:rsid w:val="00A80762"/>
    <w:rsid w:val="00A824BD"/>
    <w:rsid w:val="00A837A7"/>
    <w:rsid w:val="00A841D4"/>
    <w:rsid w:val="00A8569A"/>
    <w:rsid w:val="00A866D1"/>
    <w:rsid w:val="00A867CB"/>
    <w:rsid w:val="00A87B5B"/>
    <w:rsid w:val="00A91172"/>
    <w:rsid w:val="00A9446E"/>
    <w:rsid w:val="00A95D5C"/>
    <w:rsid w:val="00AA1CC9"/>
    <w:rsid w:val="00AA2FFE"/>
    <w:rsid w:val="00AA48CF"/>
    <w:rsid w:val="00AA4B5A"/>
    <w:rsid w:val="00AA6D55"/>
    <w:rsid w:val="00AA6EF6"/>
    <w:rsid w:val="00AB0252"/>
    <w:rsid w:val="00AB0684"/>
    <w:rsid w:val="00AB0F45"/>
    <w:rsid w:val="00AB3F63"/>
    <w:rsid w:val="00AB4964"/>
    <w:rsid w:val="00AB4FA7"/>
    <w:rsid w:val="00AB51D6"/>
    <w:rsid w:val="00AB5B94"/>
    <w:rsid w:val="00AB6B5B"/>
    <w:rsid w:val="00AB6D0B"/>
    <w:rsid w:val="00AC0C2C"/>
    <w:rsid w:val="00AC272A"/>
    <w:rsid w:val="00AC44C5"/>
    <w:rsid w:val="00AC4832"/>
    <w:rsid w:val="00AC4FE8"/>
    <w:rsid w:val="00AC57CA"/>
    <w:rsid w:val="00AC58D1"/>
    <w:rsid w:val="00AC64A2"/>
    <w:rsid w:val="00AC6770"/>
    <w:rsid w:val="00AC7F96"/>
    <w:rsid w:val="00AD0285"/>
    <w:rsid w:val="00AD554F"/>
    <w:rsid w:val="00AD61BD"/>
    <w:rsid w:val="00AE1D54"/>
    <w:rsid w:val="00AE53C2"/>
    <w:rsid w:val="00AE655F"/>
    <w:rsid w:val="00AE6F2F"/>
    <w:rsid w:val="00AE7140"/>
    <w:rsid w:val="00AE7E7D"/>
    <w:rsid w:val="00AF1768"/>
    <w:rsid w:val="00AF1942"/>
    <w:rsid w:val="00AF19D6"/>
    <w:rsid w:val="00AF1FFB"/>
    <w:rsid w:val="00AF2754"/>
    <w:rsid w:val="00AF2D90"/>
    <w:rsid w:val="00AF3B9F"/>
    <w:rsid w:val="00AF3DED"/>
    <w:rsid w:val="00AF42FD"/>
    <w:rsid w:val="00AF44EC"/>
    <w:rsid w:val="00AF5B59"/>
    <w:rsid w:val="00AF6059"/>
    <w:rsid w:val="00AF6185"/>
    <w:rsid w:val="00AF6A0A"/>
    <w:rsid w:val="00AF7C6E"/>
    <w:rsid w:val="00B00497"/>
    <w:rsid w:val="00B0185F"/>
    <w:rsid w:val="00B01ADA"/>
    <w:rsid w:val="00B039CA"/>
    <w:rsid w:val="00B03B16"/>
    <w:rsid w:val="00B044C1"/>
    <w:rsid w:val="00B04DB8"/>
    <w:rsid w:val="00B06D4A"/>
    <w:rsid w:val="00B078A5"/>
    <w:rsid w:val="00B17F17"/>
    <w:rsid w:val="00B17FF8"/>
    <w:rsid w:val="00B208A5"/>
    <w:rsid w:val="00B20912"/>
    <w:rsid w:val="00B21F42"/>
    <w:rsid w:val="00B222D2"/>
    <w:rsid w:val="00B23026"/>
    <w:rsid w:val="00B234E8"/>
    <w:rsid w:val="00B2361B"/>
    <w:rsid w:val="00B23997"/>
    <w:rsid w:val="00B240F9"/>
    <w:rsid w:val="00B25700"/>
    <w:rsid w:val="00B2613B"/>
    <w:rsid w:val="00B26BD8"/>
    <w:rsid w:val="00B30C27"/>
    <w:rsid w:val="00B3189A"/>
    <w:rsid w:val="00B32CE2"/>
    <w:rsid w:val="00B33449"/>
    <w:rsid w:val="00B33EA8"/>
    <w:rsid w:val="00B3478B"/>
    <w:rsid w:val="00B350FC"/>
    <w:rsid w:val="00B35205"/>
    <w:rsid w:val="00B35B39"/>
    <w:rsid w:val="00B36E5F"/>
    <w:rsid w:val="00B37093"/>
    <w:rsid w:val="00B370CF"/>
    <w:rsid w:val="00B37B05"/>
    <w:rsid w:val="00B37FDD"/>
    <w:rsid w:val="00B4007C"/>
    <w:rsid w:val="00B40215"/>
    <w:rsid w:val="00B405E0"/>
    <w:rsid w:val="00B40FF2"/>
    <w:rsid w:val="00B42013"/>
    <w:rsid w:val="00B42E49"/>
    <w:rsid w:val="00B44516"/>
    <w:rsid w:val="00B447EB"/>
    <w:rsid w:val="00B44835"/>
    <w:rsid w:val="00B45A69"/>
    <w:rsid w:val="00B46867"/>
    <w:rsid w:val="00B474BA"/>
    <w:rsid w:val="00B50120"/>
    <w:rsid w:val="00B503E1"/>
    <w:rsid w:val="00B50454"/>
    <w:rsid w:val="00B515C9"/>
    <w:rsid w:val="00B51E4F"/>
    <w:rsid w:val="00B52B41"/>
    <w:rsid w:val="00B53E72"/>
    <w:rsid w:val="00B5522D"/>
    <w:rsid w:val="00B557D9"/>
    <w:rsid w:val="00B562AE"/>
    <w:rsid w:val="00B573EC"/>
    <w:rsid w:val="00B57EEA"/>
    <w:rsid w:val="00B60FBF"/>
    <w:rsid w:val="00B61060"/>
    <w:rsid w:val="00B636F7"/>
    <w:rsid w:val="00B63BCE"/>
    <w:rsid w:val="00B64CB0"/>
    <w:rsid w:val="00B660EA"/>
    <w:rsid w:val="00B679DC"/>
    <w:rsid w:val="00B701B2"/>
    <w:rsid w:val="00B706A6"/>
    <w:rsid w:val="00B71C7F"/>
    <w:rsid w:val="00B72244"/>
    <w:rsid w:val="00B75582"/>
    <w:rsid w:val="00B80EA3"/>
    <w:rsid w:val="00B82AF4"/>
    <w:rsid w:val="00B82E97"/>
    <w:rsid w:val="00B84912"/>
    <w:rsid w:val="00B87518"/>
    <w:rsid w:val="00B90A3C"/>
    <w:rsid w:val="00B912E2"/>
    <w:rsid w:val="00B920D1"/>
    <w:rsid w:val="00B9239F"/>
    <w:rsid w:val="00B92D16"/>
    <w:rsid w:val="00B93291"/>
    <w:rsid w:val="00B94104"/>
    <w:rsid w:val="00B94C73"/>
    <w:rsid w:val="00B95435"/>
    <w:rsid w:val="00B9691A"/>
    <w:rsid w:val="00B970BA"/>
    <w:rsid w:val="00BA03EB"/>
    <w:rsid w:val="00BA0F0F"/>
    <w:rsid w:val="00BA161A"/>
    <w:rsid w:val="00BA2233"/>
    <w:rsid w:val="00BA34B5"/>
    <w:rsid w:val="00BA363F"/>
    <w:rsid w:val="00BA3C68"/>
    <w:rsid w:val="00BA3D04"/>
    <w:rsid w:val="00BA3F7C"/>
    <w:rsid w:val="00BA4327"/>
    <w:rsid w:val="00BA4FC5"/>
    <w:rsid w:val="00BA6195"/>
    <w:rsid w:val="00BA6929"/>
    <w:rsid w:val="00BB094A"/>
    <w:rsid w:val="00BB0E44"/>
    <w:rsid w:val="00BB257E"/>
    <w:rsid w:val="00BB30F7"/>
    <w:rsid w:val="00BB31F8"/>
    <w:rsid w:val="00BB4544"/>
    <w:rsid w:val="00BB5BD5"/>
    <w:rsid w:val="00BB6435"/>
    <w:rsid w:val="00BC1012"/>
    <w:rsid w:val="00BC2EDC"/>
    <w:rsid w:val="00BC359B"/>
    <w:rsid w:val="00BC41FE"/>
    <w:rsid w:val="00BC4CB6"/>
    <w:rsid w:val="00BC601F"/>
    <w:rsid w:val="00BC616B"/>
    <w:rsid w:val="00BD0B6D"/>
    <w:rsid w:val="00BD0CA4"/>
    <w:rsid w:val="00BD0DBF"/>
    <w:rsid w:val="00BD11BB"/>
    <w:rsid w:val="00BD1272"/>
    <w:rsid w:val="00BD236E"/>
    <w:rsid w:val="00BD31FE"/>
    <w:rsid w:val="00BD3639"/>
    <w:rsid w:val="00BD45D8"/>
    <w:rsid w:val="00BD5873"/>
    <w:rsid w:val="00BD695A"/>
    <w:rsid w:val="00BD7178"/>
    <w:rsid w:val="00BD78CA"/>
    <w:rsid w:val="00BE06CA"/>
    <w:rsid w:val="00BE0788"/>
    <w:rsid w:val="00BE1B07"/>
    <w:rsid w:val="00BE3AF8"/>
    <w:rsid w:val="00BE3F06"/>
    <w:rsid w:val="00BE666B"/>
    <w:rsid w:val="00BE67D8"/>
    <w:rsid w:val="00BE6869"/>
    <w:rsid w:val="00BE75AF"/>
    <w:rsid w:val="00BF15E4"/>
    <w:rsid w:val="00BF216E"/>
    <w:rsid w:val="00BF487F"/>
    <w:rsid w:val="00BF489A"/>
    <w:rsid w:val="00BF538B"/>
    <w:rsid w:val="00BF7BA3"/>
    <w:rsid w:val="00C0037C"/>
    <w:rsid w:val="00C01540"/>
    <w:rsid w:val="00C0177A"/>
    <w:rsid w:val="00C043FB"/>
    <w:rsid w:val="00C06455"/>
    <w:rsid w:val="00C109F5"/>
    <w:rsid w:val="00C11F91"/>
    <w:rsid w:val="00C123F2"/>
    <w:rsid w:val="00C12DB4"/>
    <w:rsid w:val="00C14A50"/>
    <w:rsid w:val="00C14D19"/>
    <w:rsid w:val="00C152CC"/>
    <w:rsid w:val="00C15BDB"/>
    <w:rsid w:val="00C15C81"/>
    <w:rsid w:val="00C15FB3"/>
    <w:rsid w:val="00C160BF"/>
    <w:rsid w:val="00C16745"/>
    <w:rsid w:val="00C173DF"/>
    <w:rsid w:val="00C17A5F"/>
    <w:rsid w:val="00C17A8C"/>
    <w:rsid w:val="00C20DD3"/>
    <w:rsid w:val="00C21340"/>
    <w:rsid w:val="00C21D8C"/>
    <w:rsid w:val="00C23442"/>
    <w:rsid w:val="00C24A38"/>
    <w:rsid w:val="00C26860"/>
    <w:rsid w:val="00C27061"/>
    <w:rsid w:val="00C2744F"/>
    <w:rsid w:val="00C27EB3"/>
    <w:rsid w:val="00C3116B"/>
    <w:rsid w:val="00C323DC"/>
    <w:rsid w:val="00C324CE"/>
    <w:rsid w:val="00C362DF"/>
    <w:rsid w:val="00C36429"/>
    <w:rsid w:val="00C366A8"/>
    <w:rsid w:val="00C374A3"/>
    <w:rsid w:val="00C37CC9"/>
    <w:rsid w:val="00C4108E"/>
    <w:rsid w:val="00C41458"/>
    <w:rsid w:val="00C41D34"/>
    <w:rsid w:val="00C430D6"/>
    <w:rsid w:val="00C44F3D"/>
    <w:rsid w:val="00C4507A"/>
    <w:rsid w:val="00C45162"/>
    <w:rsid w:val="00C45AC2"/>
    <w:rsid w:val="00C463A4"/>
    <w:rsid w:val="00C46610"/>
    <w:rsid w:val="00C475DD"/>
    <w:rsid w:val="00C47F70"/>
    <w:rsid w:val="00C53D5C"/>
    <w:rsid w:val="00C55048"/>
    <w:rsid w:val="00C61675"/>
    <w:rsid w:val="00C62691"/>
    <w:rsid w:val="00C62768"/>
    <w:rsid w:val="00C62A9A"/>
    <w:rsid w:val="00C63CA7"/>
    <w:rsid w:val="00C63D1C"/>
    <w:rsid w:val="00C65365"/>
    <w:rsid w:val="00C73748"/>
    <w:rsid w:val="00C7499E"/>
    <w:rsid w:val="00C7663F"/>
    <w:rsid w:val="00C77A3A"/>
    <w:rsid w:val="00C80A9F"/>
    <w:rsid w:val="00C80B28"/>
    <w:rsid w:val="00C8184A"/>
    <w:rsid w:val="00C81975"/>
    <w:rsid w:val="00C84389"/>
    <w:rsid w:val="00C85344"/>
    <w:rsid w:val="00C85B61"/>
    <w:rsid w:val="00C85C6B"/>
    <w:rsid w:val="00C8603C"/>
    <w:rsid w:val="00C86136"/>
    <w:rsid w:val="00C908F0"/>
    <w:rsid w:val="00C91AA7"/>
    <w:rsid w:val="00C928D6"/>
    <w:rsid w:val="00C938F3"/>
    <w:rsid w:val="00C93A72"/>
    <w:rsid w:val="00C93E99"/>
    <w:rsid w:val="00C96943"/>
    <w:rsid w:val="00C973C7"/>
    <w:rsid w:val="00C97FF2"/>
    <w:rsid w:val="00CA18BB"/>
    <w:rsid w:val="00CA1FA1"/>
    <w:rsid w:val="00CA2175"/>
    <w:rsid w:val="00CA2D69"/>
    <w:rsid w:val="00CA36D4"/>
    <w:rsid w:val="00CA40EC"/>
    <w:rsid w:val="00CA4964"/>
    <w:rsid w:val="00CA498C"/>
    <w:rsid w:val="00CA5024"/>
    <w:rsid w:val="00CA5380"/>
    <w:rsid w:val="00CA5D9A"/>
    <w:rsid w:val="00CA7B73"/>
    <w:rsid w:val="00CB0340"/>
    <w:rsid w:val="00CB13C6"/>
    <w:rsid w:val="00CB1803"/>
    <w:rsid w:val="00CB28B7"/>
    <w:rsid w:val="00CB429A"/>
    <w:rsid w:val="00CB4CF5"/>
    <w:rsid w:val="00CB69B7"/>
    <w:rsid w:val="00CB75B8"/>
    <w:rsid w:val="00CC2C6F"/>
    <w:rsid w:val="00CC31CF"/>
    <w:rsid w:val="00CC33EC"/>
    <w:rsid w:val="00CC35D5"/>
    <w:rsid w:val="00CC3D91"/>
    <w:rsid w:val="00CC540C"/>
    <w:rsid w:val="00CC592C"/>
    <w:rsid w:val="00CC5F3C"/>
    <w:rsid w:val="00CC7A57"/>
    <w:rsid w:val="00CD2355"/>
    <w:rsid w:val="00CD32CF"/>
    <w:rsid w:val="00CD3409"/>
    <w:rsid w:val="00CD55DD"/>
    <w:rsid w:val="00CD6884"/>
    <w:rsid w:val="00CD74B8"/>
    <w:rsid w:val="00CE1691"/>
    <w:rsid w:val="00CE1BEE"/>
    <w:rsid w:val="00CE2820"/>
    <w:rsid w:val="00CE3FD3"/>
    <w:rsid w:val="00CE42B8"/>
    <w:rsid w:val="00CE50D0"/>
    <w:rsid w:val="00CE571B"/>
    <w:rsid w:val="00CE6240"/>
    <w:rsid w:val="00CF2007"/>
    <w:rsid w:val="00CF4DE9"/>
    <w:rsid w:val="00CF5325"/>
    <w:rsid w:val="00CF654B"/>
    <w:rsid w:val="00D016E5"/>
    <w:rsid w:val="00D03537"/>
    <w:rsid w:val="00D0389C"/>
    <w:rsid w:val="00D03B1A"/>
    <w:rsid w:val="00D04E16"/>
    <w:rsid w:val="00D05F19"/>
    <w:rsid w:val="00D06400"/>
    <w:rsid w:val="00D066E9"/>
    <w:rsid w:val="00D07F84"/>
    <w:rsid w:val="00D10195"/>
    <w:rsid w:val="00D128DD"/>
    <w:rsid w:val="00D13230"/>
    <w:rsid w:val="00D133F3"/>
    <w:rsid w:val="00D135DC"/>
    <w:rsid w:val="00D142D4"/>
    <w:rsid w:val="00D147D2"/>
    <w:rsid w:val="00D1492D"/>
    <w:rsid w:val="00D17C0C"/>
    <w:rsid w:val="00D21714"/>
    <w:rsid w:val="00D2172F"/>
    <w:rsid w:val="00D22228"/>
    <w:rsid w:val="00D2279F"/>
    <w:rsid w:val="00D2359C"/>
    <w:rsid w:val="00D240E2"/>
    <w:rsid w:val="00D255FA"/>
    <w:rsid w:val="00D27AFE"/>
    <w:rsid w:val="00D30354"/>
    <w:rsid w:val="00D306B6"/>
    <w:rsid w:val="00D31A14"/>
    <w:rsid w:val="00D31DA0"/>
    <w:rsid w:val="00D33B4F"/>
    <w:rsid w:val="00D34D0C"/>
    <w:rsid w:val="00D35FFD"/>
    <w:rsid w:val="00D367E1"/>
    <w:rsid w:val="00D41D52"/>
    <w:rsid w:val="00D44DDE"/>
    <w:rsid w:val="00D45A6A"/>
    <w:rsid w:val="00D45CD4"/>
    <w:rsid w:val="00D46A3E"/>
    <w:rsid w:val="00D46C56"/>
    <w:rsid w:val="00D46C79"/>
    <w:rsid w:val="00D47B9A"/>
    <w:rsid w:val="00D50727"/>
    <w:rsid w:val="00D53B5A"/>
    <w:rsid w:val="00D5701E"/>
    <w:rsid w:val="00D61139"/>
    <w:rsid w:val="00D612F7"/>
    <w:rsid w:val="00D62B29"/>
    <w:rsid w:val="00D636FA"/>
    <w:rsid w:val="00D6509A"/>
    <w:rsid w:val="00D65BC5"/>
    <w:rsid w:val="00D65C60"/>
    <w:rsid w:val="00D67F81"/>
    <w:rsid w:val="00D700A9"/>
    <w:rsid w:val="00D7020F"/>
    <w:rsid w:val="00D7280A"/>
    <w:rsid w:val="00D74BD5"/>
    <w:rsid w:val="00D74D9C"/>
    <w:rsid w:val="00D7587F"/>
    <w:rsid w:val="00D76AF1"/>
    <w:rsid w:val="00D76CD3"/>
    <w:rsid w:val="00D80D13"/>
    <w:rsid w:val="00D81BAA"/>
    <w:rsid w:val="00D85005"/>
    <w:rsid w:val="00D85D69"/>
    <w:rsid w:val="00D8658B"/>
    <w:rsid w:val="00D87135"/>
    <w:rsid w:val="00D87978"/>
    <w:rsid w:val="00D9023E"/>
    <w:rsid w:val="00D92D96"/>
    <w:rsid w:val="00D9355D"/>
    <w:rsid w:val="00D93833"/>
    <w:rsid w:val="00D95BE0"/>
    <w:rsid w:val="00D95EF5"/>
    <w:rsid w:val="00D9648E"/>
    <w:rsid w:val="00D96653"/>
    <w:rsid w:val="00D9736E"/>
    <w:rsid w:val="00D97CA6"/>
    <w:rsid w:val="00D97DA5"/>
    <w:rsid w:val="00DA0D53"/>
    <w:rsid w:val="00DA1C60"/>
    <w:rsid w:val="00DA2348"/>
    <w:rsid w:val="00DA2C1B"/>
    <w:rsid w:val="00DA35D6"/>
    <w:rsid w:val="00DA4803"/>
    <w:rsid w:val="00DA4D95"/>
    <w:rsid w:val="00DA7D97"/>
    <w:rsid w:val="00DB0246"/>
    <w:rsid w:val="00DB3C2D"/>
    <w:rsid w:val="00DB627C"/>
    <w:rsid w:val="00DB665F"/>
    <w:rsid w:val="00DB75C6"/>
    <w:rsid w:val="00DB7650"/>
    <w:rsid w:val="00DC051D"/>
    <w:rsid w:val="00DC4FF7"/>
    <w:rsid w:val="00DC5580"/>
    <w:rsid w:val="00DC7821"/>
    <w:rsid w:val="00DD0E21"/>
    <w:rsid w:val="00DD11C0"/>
    <w:rsid w:val="00DD23ED"/>
    <w:rsid w:val="00DD2B98"/>
    <w:rsid w:val="00DD508D"/>
    <w:rsid w:val="00DD565D"/>
    <w:rsid w:val="00DD5BE9"/>
    <w:rsid w:val="00DD5E10"/>
    <w:rsid w:val="00DD6811"/>
    <w:rsid w:val="00DD6C39"/>
    <w:rsid w:val="00DD6C95"/>
    <w:rsid w:val="00DD7E79"/>
    <w:rsid w:val="00DE0759"/>
    <w:rsid w:val="00DE08EE"/>
    <w:rsid w:val="00DE125B"/>
    <w:rsid w:val="00DE1AEC"/>
    <w:rsid w:val="00DE1EB8"/>
    <w:rsid w:val="00DE438C"/>
    <w:rsid w:val="00DE5446"/>
    <w:rsid w:val="00DE576C"/>
    <w:rsid w:val="00DE6127"/>
    <w:rsid w:val="00DF0E0A"/>
    <w:rsid w:val="00DF16AD"/>
    <w:rsid w:val="00DF3756"/>
    <w:rsid w:val="00DF495E"/>
    <w:rsid w:val="00DF5359"/>
    <w:rsid w:val="00DF57A4"/>
    <w:rsid w:val="00DF62B6"/>
    <w:rsid w:val="00DF634E"/>
    <w:rsid w:val="00DF788A"/>
    <w:rsid w:val="00E0033D"/>
    <w:rsid w:val="00E00E24"/>
    <w:rsid w:val="00E015D4"/>
    <w:rsid w:val="00E02D74"/>
    <w:rsid w:val="00E04142"/>
    <w:rsid w:val="00E0491C"/>
    <w:rsid w:val="00E05EE3"/>
    <w:rsid w:val="00E06287"/>
    <w:rsid w:val="00E0701B"/>
    <w:rsid w:val="00E1063F"/>
    <w:rsid w:val="00E12D08"/>
    <w:rsid w:val="00E12E63"/>
    <w:rsid w:val="00E13788"/>
    <w:rsid w:val="00E15BB1"/>
    <w:rsid w:val="00E16EE2"/>
    <w:rsid w:val="00E200A9"/>
    <w:rsid w:val="00E20C1F"/>
    <w:rsid w:val="00E213F1"/>
    <w:rsid w:val="00E22351"/>
    <w:rsid w:val="00E22D60"/>
    <w:rsid w:val="00E23579"/>
    <w:rsid w:val="00E27FAE"/>
    <w:rsid w:val="00E31003"/>
    <w:rsid w:val="00E31207"/>
    <w:rsid w:val="00E31268"/>
    <w:rsid w:val="00E31DBC"/>
    <w:rsid w:val="00E31E1F"/>
    <w:rsid w:val="00E32E3F"/>
    <w:rsid w:val="00E3306E"/>
    <w:rsid w:val="00E3675A"/>
    <w:rsid w:val="00E368DC"/>
    <w:rsid w:val="00E3789D"/>
    <w:rsid w:val="00E37DE1"/>
    <w:rsid w:val="00E40E6C"/>
    <w:rsid w:val="00E4234B"/>
    <w:rsid w:val="00E4250D"/>
    <w:rsid w:val="00E42B04"/>
    <w:rsid w:val="00E43011"/>
    <w:rsid w:val="00E43617"/>
    <w:rsid w:val="00E43C4A"/>
    <w:rsid w:val="00E44E16"/>
    <w:rsid w:val="00E44FC3"/>
    <w:rsid w:val="00E45A25"/>
    <w:rsid w:val="00E462B1"/>
    <w:rsid w:val="00E46363"/>
    <w:rsid w:val="00E47E85"/>
    <w:rsid w:val="00E50B6F"/>
    <w:rsid w:val="00E50BA3"/>
    <w:rsid w:val="00E516E5"/>
    <w:rsid w:val="00E5283D"/>
    <w:rsid w:val="00E53E1C"/>
    <w:rsid w:val="00E54E51"/>
    <w:rsid w:val="00E5525D"/>
    <w:rsid w:val="00E55BC4"/>
    <w:rsid w:val="00E56C62"/>
    <w:rsid w:val="00E60995"/>
    <w:rsid w:val="00E609A5"/>
    <w:rsid w:val="00E6171D"/>
    <w:rsid w:val="00E6281D"/>
    <w:rsid w:val="00E6301A"/>
    <w:rsid w:val="00E63FB0"/>
    <w:rsid w:val="00E643F1"/>
    <w:rsid w:val="00E64931"/>
    <w:rsid w:val="00E660EB"/>
    <w:rsid w:val="00E669DE"/>
    <w:rsid w:val="00E672B3"/>
    <w:rsid w:val="00E67FE3"/>
    <w:rsid w:val="00E70078"/>
    <w:rsid w:val="00E74034"/>
    <w:rsid w:val="00E74DFC"/>
    <w:rsid w:val="00E74F4D"/>
    <w:rsid w:val="00E75D3A"/>
    <w:rsid w:val="00E75D7B"/>
    <w:rsid w:val="00E76758"/>
    <w:rsid w:val="00E77F57"/>
    <w:rsid w:val="00E84F19"/>
    <w:rsid w:val="00E87C92"/>
    <w:rsid w:val="00E90B01"/>
    <w:rsid w:val="00E90D55"/>
    <w:rsid w:val="00E91EB7"/>
    <w:rsid w:val="00E955AB"/>
    <w:rsid w:val="00E95E3C"/>
    <w:rsid w:val="00E96B7C"/>
    <w:rsid w:val="00EA0370"/>
    <w:rsid w:val="00EA07DC"/>
    <w:rsid w:val="00EA12AF"/>
    <w:rsid w:val="00EA349C"/>
    <w:rsid w:val="00EA4885"/>
    <w:rsid w:val="00EA67A4"/>
    <w:rsid w:val="00EB087B"/>
    <w:rsid w:val="00EB122F"/>
    <w:rsid w:val="00EB1F6D"/>
    <w:rsid w:val="00EB309D"/>
    <w:rsid w:val="00EB364C"/>
    <w:rsid w:val="00EB3C81"/>
    <w:rsid w:val="00EB44A8"/>
    <w:rsid w:val="00EB5716"/>
    <w:rsid w:val="00EB7856"/>
    <w:rsid w:val="00EC0276"/>
    <w:rsid w:val="00EC3B23"/>
    <w:rsid w:val="00EC4E31"/>
    <w:rsid w:val="00EC5ACD"/>
    <w:rsid w:val="00ED08F1"/>
    <w:rsid w:val="00ED1510"/>
    <w:rsid w:val="00ED177B"/>
    <w:rsid w:val="00ED1B7B"/>
    <w:rsid w:val="00ED1F60"/>
    <w:rsid w:val="00ED43D2"/>
    <w:rsid w:val="00ED4A12"/>
    <w:rsid w:val="00ED4B09"/>
    <w:rsid w:val="00ED4C8E"/>
    <w:rsid w:val="00ED4FF2"/>
    <w:rsid w:val="00ED5874"/>
    <w:rsid w:val="00ED77DB"/>
    <w:rsid w:val="00EE051A"/>
    <w:rsid w:val="00EE08EE"/>
    <w:rsid w:val="00EE095C"/>
    <w:rsid w:val="00EE26DF"/>
    <w:rsid w:val="00EE27EF"/>
    <w:rsid w:val="00EE2F46"/>
    <w:rsid w:val="00EE425A"/>
    <w:rsid w:val="00EE49E4"/>
    <w:rsid w:val="00EE5506"/>
    <w:rsid w:val="00EE5D5F"/>
    <w:rsid w:val="00EE6A44"/>
    <w:rsid w:val="00EF0C3F"/>
    <w:rsid w:val="00EF1E11"/>
    <w:rsid w:val="00EF27E4"/>
    <w:rsid w:val="00EF477E"/>
    <w:rsid w:val="00EF57AD"/>
    <w:rsid w:val="00EF65D6"/>
    <w:rsid w:val="00EF6F81"/>
    <w:rsid w:val="00EF7F02"/>
    <w:rsid w:val="00F01BCA"/>
    <w:rsid w:val="00F02000"/>
    <w:rsid w:val="00F03A7B"/>
    <w:rsid w:val="00F03D70"/>
    <w:rsid w:val="00F06CD8"/>
    <w:rsid w:val="00F07208"/>
    <w:rsid w:val="00F12043"/>
    <w:rsid w:val="00F146C5"/>
    <w:rsid w:val="00F14CD0"/>
    <w:rsid w:val="00F176F0"/>
    <w:rsid w:val="00F17766"/>
    <w:rsid w:val="00F20957"/>
    <w:rsid w:val="00F209EE"/>
    <w:rsid w:val="00F217B1"/>
    <w:rsid w:val="00F23CB0"/>
    <w:rsid w:val="00F2408E"/>
    <w:rsid w:val="00F2412B"/>
    <w:rsid w:val="00F24AFA"/>
    <w:rsid w:val="00F253DD"/>
    <w:rsid w:val="00F254AE"/>
    <w:rsid w:val="00F25932"/>
    <w:rsid w:val="00F31461"/>
    <w:rsid w:val="00F33820"/>
    <w:rsid w:val="00F33942"/>
    <w:rsid w:val="00F34751"/>
    <w:rsid w:val="00F349F1"/>
    <w:rsid w:val="00F36298"/>
    <w:rsid w:val="00F36A7B"/>
    <w:rsid w:val="00F36C8F"/>
    <w:rsid w:val="00F37697"/>
    <w:rsid w:val="00F414D6"/>
    <w:rsid w:val="00F42F48"/>
    <w:rsid w:val="00F454E5"/>
    <w:rsid w:val="00F456A1"/>
    <w:rsid w:val="00F45EDC"/>
    <w:rsid w:val="00F46565"/>
    <w:rsid w:val="00F47DC9"/>
    <w:rsid w:val="00F5119D"/>
    <w:rsid w:val="00F51B9B"/>
    <w:rsid w:val="00F51C74"/>
    <w:rsid w:val="00F52EFC"/>
    <w:rsid w:val="00F533A1"/>
    <w:rsid w:val="00F5418A"/>
    <w:rsid w:val="00F56A9C"/>
    <w:rsid w:val="00F6144C"/>
    <w:rsid w:val="00F63C24"/>
    <w:rsid w:val="00F647EC"/>
    <w:rsid w:val="00F65748"/>
    <w:rsid w:val="00F660FC"/>
    <w:rsid w:val="00F66442"/>
    <w:rsid w:val="00F6699B"/>
    <w:rsid w:val="00F670EA"/>
    <w:rsid w:val="00F70193"/>
    <w:rsid w:val="00F701FE"/>
    <w:rsid w:val="00F7123E"/>
    <w:rsid w:val="00F715FD"/>
    <w:rsid w:val="00F71C22"/>
    <w:rsid w:val="00F71EB0"/>
    <w:rsid w:val="00F720DF"/>
    <w:rsid w:val="00F7272A"/>
    <w:rsid w:val="00F7298E"/>
    <w:rsid w:val="00F73210"/>
    <w:rsid w:val="00F73CC3"/>
    <w:rsid w:val="00F73EC6"/>
    <w:rsid w:val="00F76B23"/>
    <w:rsid w:val="00F77517"/>
    <w:rsid w:val="00F775F6"/>
    <w:rsid w:val="00F7776E"/>
    <w:rsid w:val="00F845AC"/>
    <w:rsid w:val="00F84CF5"/>
    <w:rsid w:val="00F8627B"/>
    <w:rsid w:val="00F87204"/>
    <w:rsid w:val="00F935A8"/>
    <w:rsid w:val="00F93CF3"/>
    <w:rsid w:val="00F947FA"/>
    <w:rsid w:val="00F9593D"/>
    <w:rsid w:val="00F97346"/>
    <w:rsid w:val="00FA01DB"/>
    <w:rsid w:val="00FA0F72"/>
    <w:rsid w:val="00FA16BE"/>
    <w:rsid w:val="00FA18DB"/>
    <w:rsid w:val="00FA21F1"/>
    <w:rsid w:val="00FA3240"/>
    <w:rsid w:val="00FA3C69"/>
    <w:rsid w:val="00FA6C19"/>
    <w:rsid w:val="00FA6D26"/>
    <w:rsid w:val="00FA75A7"/>
    <w:rsid w:val="00FB0ACE"/>
    <w:rsid w:val="00FB1121"/>
    <w:rsid w:val="00FB1A2D"/>
    <w:rsid w:val="00FB26F4"/>
    <w:rsid w:val="00FB3608"/>
    <w:rsid w:val="00FB4BBC"/>
    <w:rsid w:val="00FB5991"/>
    <w:rsid w:val="00FB6ABE"/>
    <w:rsid w:val="00FB6E7E"/>
    <w:rsid w:val="00FC053D"/>
    <w:rsid w:val="00FC2A32"/>
    <w:rsid w:val="00FC2C40"/>
    <w:rsid w:val="00FC311A"/>
    <w:rsid w:val="00FC366B"/>
    <w:rsid w:val="00FC3E6F"/>
    <w:rsid w:val="00FC4CE8"/>
    <w:rsid w:val="00FD03EF"/>
    <w:rsid w:val="00FD0C0C"/>
    <w:rsid w:val="00FD0D93"/>
    <w:rsid w:val="00FD217A"/>
    <w:rsid w:val="00FD5546"/>
    <w:rsid w:val="00FD59A5"/>
    <w:rsid w:val="00FD5EDA"/>
    <w:rsid w:val="00FE0631"/>
    <w:rsid w:val="00FE0A2E"/>
    <w:rsid w:val="00FE0D57"/>
    <w:rsid w:val="00FE249F"/>
    <w:rsid w:val="00FE24BC"/>
    <w:rsid w:val="00FE33BE"/>
    <w:rsid w:val="00FE3F08"/>
    <w:rsid w:val="00FE4291"/>
    <w:rsid w:val="00FE54A2"/>
    <w:rsid w:val="00FE6887"/>
    <w:rsid w:val="00FE6CFC"/>
    <w:rsid w:val="00FE72DF"/>
    <w:rsid w:val="00FF12CA"/>
    <w:rsid w:val="00FF1A8E"/>
    <w:rsid w:val="00FF2BC5"/>
    <w:rsid w:val="00FF47FD"/>
    <w:rsid w:val="00FF5119"/>
    <w:rsid w:val="00FF7002"/>
    <w:rsid w:val="117267F8"/>
    <w:rsid w:val="1CF24775"/>
    <w:rsid w:val="4D753E4F"/>
    <w:rsid w:val="6B1404A5"/>
    <w:rsid w:val="70AE7F22"/>
    <w:rsid w:val="72C95CEE"/>
    <w:rsid w:val="76E27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40AA"/>
  <w15:docId w15:val="{0F534ED4-39E8-4CDD-A74C-7EED4EBF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27B"/>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79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79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37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627B"/>
    <w:pPr>
      <w:tabs>
        <w:tab w:val="center" w:pos="4680"/>
        <w:tab w:val="right" w:pos="9360"/>
      </w:tabs>
      <w:spacing w:after="0" w:line="240" w:lineRule="auto"/>
    </w:pPr>
  </w:style>
  <w:style w:type="paragraph" w:styleId="Header">
    <w:name w:val="header"/>
    <w:basedOn w:val="Normal"/>
    <w:link w:val="HeaderChar"/>
    <w:uiPriority w:val="99"/>
    <w:unhideWhenUsed/>
    <w:rsid w:val="00F8627B"/>
    <w:pPr>
      <w:tabs>
        <w:tab w:val="center" w:pos="4680"/>
        <w:tab w:val="right" w:pos="9360"/>
      </w:tabs>
      <w:spacing w:after="0" w:line="240" w:lineRule="auto"/>
    </w:pPr>
  </w:style>
  <w:style w:type="table" w:styleId="TableGrid">
    <w:name w:val="Table Grid"/>
    <w:basedOn w:val="TableNormal"/>
    <w:uiPriority w:val="59"/>
    <w:rsid w:val="00F862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F8627B"/>
    <w:pPr>
      <w:spacing w:before="120" w:after="120" w:line="240" w:lineRule="auto"/>
      <w:ind w:left="720"/>
      <w:contextualSpacing/>
      <w:jc w:val="both"/>
    </w:pPr>
    <w:rPr>
      <w:rFonts w:ascii="Times New Roman" w:hAnsi="Times New Roman"/>
      <w:sz w:val="28"/>
      <w:szCs w:val="28"/>
      <w:lang w:val="x-none" w:eastAsia="x-none"/>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F8627B"/>
    <w:rPr>
      <w:rFonts w:ascii="Times New Roman" w:eastAsia="Calibri" w:hAnsi="Times New Roman" w:cs="Times New Roman"/>
      <w:sz w:val="28"/>
      <w:szCs w:val="28"/>
    </w:rPr>
  </w:style>
  <w:style w:type="character" w:customStyle="1" w:styleId="HeaderChar">
    <w:name w:val="Header Char"/>
    <w:link w:val="Header"/>
    <w:uiPriority w:val="99"/>
    <w:rsid w:val="00F8627B"/>
    <w:rPr>
      <w:sz w:val="22"/>
      <w:szCs w:val="22"/>
    </w:rPr>
  </w:style>
  <w:style w:type="character" w:customStyle="1" w:styleId="FooterChar">
    <w:name w:val="Footer Char"/>
    <w:link w:val="Footer"/>
    <w:uiPriority w:val="99"/>
    <w:rsid w:val="00F8627B"/>
    <w:rPr>
      <w:sz w:val="22"/>
      <w:szCs w:val="22"/>
    </w:rPr>
  </w:style>
  <w:style w:type="paragraph" w:styleId="FootnoteText">
    <w:name w:val="footnote text"/>
    <w:basedOn w:val="Normal"/>
    <w:link w:val="FootnoteTextChar"/>
    <w:uiPriority w:val="99"/>
    <w:unhideWhenUsed/>
    <w:rsid w:val="00BD3639"/>
    <w:pPr>
      <w:spacing w:after="160" w:line="259" w:lineRule="auto"/>
    </w:pPr>
    <w:rPr>
      <w:sz w:val="20"/>
      <w:szCs w:val="20"/>
    </w:rPr>
  </w:style>
  <w:style w:type="character" w:customStyle="1" w:styleId="FootnoteTextChar">
    <w:name w:val="Footnote Text Char"/>
    <w:link w:val="FootnoteText"/>
    <w:uiPriority w:val="99"/>
    <w:rsid w:val="00BD3639"/>
    <w:rPr>
      <w:rFonts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BD3639"/>
    <w:rPr>
      <w:vertAlign w:val="superscript"/>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242F20"/>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locked/>
    <w:rsid w:val="00242F20"/>
    <w:rPr>
      <w:rFonts w:ascii="Times New Roman" w:eastAsia="Times New Roman" w:hAnsi="Times New Roman" w:cs="Times New Roman"/>
      <w:sz w:val="24"/>
      <w:szCs w:val="24"/>
    </w:rPr>
  </w:style>
  <w:style w:type="character" w:styleId="Hyperlink">
    <w:name w:val="Hyperlink"/>
    <w:uiPriority w:val="99"/>
    <w:unhideWhenUsed/>
    <w:rsid w:val="00040C88"/>
    <w:rPr>
      <w:color w:val="0563C1"/>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37CC9"/>
    <w:pPr>
      <w:spacing w:before="100" w:after="0" w:line="240" w:lineRule="exact"/>
    </w:pPr>
    <w:rPr>
      <w:rFonts w:cs="Cordia New"/>
      <w:sz w:val="20"/>
      <w:szCs w:val="20"/>
      <w:vertAlign w:val="superscript"/>
    </w:rPr>
  </w:style>
  <w:style w:type="character" w:customStyle="1" w:styleId="Heading1Char">
    <w:name w:val="Heading 1 Char"/>
    <w:basedOn w:val="DefaultParagraphFont"/>
    <w:link w:val="Heading1"/>
    <w:uiPriority w:val="9"/>
    <w:rsid w:val="008379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79B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379B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50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5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9466">
      <w:bodyDiv w:val="1"/>
      <w:marLeft w:val="0"/>
      <w:marRight w:val="0"/>
      <w:marTop w:val="0"/>
      <w:marBottom w:val="0"/>
      <w:divBdr>
        <w:top w:val="none" w:sz="0" w:space="0" w:color="auto"/>
        <w:left w:val="none" w:sz="0" w:space="0" w:color="auto"/>
        <w:bottom w:val="none" w:sz="0" w:space="0" w:color="auto"/>
        <w:right w:val="none" w:sz="0" w:space="0" w:color="auto"/>
      </w:divBdr>
      <w:divsChild>
        <w:div w:id="586497062">
          <w:marLeft w:val="0"/>
          <w:marRight w:val="0"/>
          <w:marTop w:val="0"/>
          <w:marBottom w:val="0"/>
          <w:divBdr>
            <w:top w:val="none" w:sz="0" w:space="0" w:color="auto"/>
            <w:left w:val="none" w:sz="0" w:space="0" w:color="auto"/>
            <w:bottom w:val="none" w:sz="0" w:space="0" w:color="auto"/>
            <w:right w:val="none" w:sz="0" w:space="0" w:color="auto"/>
          </w:divBdr>
          <w:divsChild>
            <w:div w:id="884606000">
              <w:marLeft w:val="0"/>
              <w:marRight w:val="0"/>
              <w:marTop w:val="0"/>
              <w:marBottom w:val="0"/>
              <w:divBdr>
                <w:top w:val="none" w:sz="0" w:space="0" w:color="auto"/>
                <w:left w:val="none" w:sz="0" w:space="0" w:color="auto"/>
                <w:bottom w:val="none" w:sz="0" w:space="0" w:color="auto"/>
                <w:right w:val="none" w:sz="0" w:space="0" w:color="auto"/>
              </w:divBdr>
              <w:divsChild>
                <w:div w:id="1606305531">
                  <w:marLeft w:val="0"/>
                  <w:marRight w:val="-105"/>
                  <w:marTop w:val="0"/>
                  <w:marBottom w:val="0"/>
                  <w:divBdr>
                    <w:top w:val="none" w:sz="0" w:space="0" w:color="auto"/>
                    <w:left w:val="none" w:sz="0" w:space="0" w:color="auto"/>
                    <w:bottom w:val="none" w:sz="0" w:space="0" w:color="auto"/>
                    <w:right w:val="none" w:sz="0" w:space="0" w:color="auto"/>
                  </w:divBdr>
                  <w:divsChild>
                    <w:div w:id="1874341333">
                      <w:marLeft w:val="0"/>
                      <w:marRight w:val="0"/>
                      <w:marTop w:val="0"/>
                      <w:marBottom w:val="420"/>
                      <w:divBdr>
                        <w:top w:val="none" w:sz="0" w:space="0" w:color="auto"/>
                        <w:left w:val="none" w:sz="0" w:space="0" w:color="auto"/>
                        <w:bottom w:val="none" w:sz="0" w:space="0" w:color="auto"/>
                        <w:right w:val="none" w:sz="0" w:space="0" w:color="auto"/>
                      </w:divBdr>
                      <w:divsChild>
                        <w:div w:id="535393231">
                          <w:marLeft w:val="225"/>
                          <w:marRight w:val="225"/>
                          <w:marTop w:val="0"/>
                          <w:marBottom w:val="165"/>
                          <w:divBdr>
                            <w:top w:val="none" w:sz="0" w:space="0" w:color="auto"/>
                            <w:left w:val="none" w:sz="0" w:space="0" w:color="auto"/>
                            <w:bottom w:val="none" w:sz="0" w:space="0" w:color="auto"/>
                            <w:right w:val="none" w:sz="0" w:space="0" w:color="auto"/>
                          </w:divBdr>
                          <w:divsChild>
                            <w:div w:id="58137910">
                              <w:marLeft w:val="0"/>
                              <w:marRight w:val="165"/>
                              <w:marTop w:val="0"/>
                              <w:marBottom w:val="0"/>
                              <w:divBdr>
                                <w:top w:val="none" w:sz="0" w:space="0" w:color="auto"/>
                                <w:left w:val="none" w:sz="0" w:space="0" w:color="auto"/>
                                <w:bottom w:val="none" w:sz="0" w:space="0" w:color="auto"/>
                                <w:right w:val="none" w:sz="0" w:space="0" w:color="auto"/>
                              </w:divBdr>
                              <w:divsChild>
                                <w:div w:id="1301689448">
                                  <w:marLeft w:val="0"/>
                                  <w:marRight w:val="0"/>
                                  <w:marTop w:val="0"/>
                                  <w:marBottom w:val="0"/>
                                  <w:divBdr>
                                    <w:top w:val="none" w:sz="0" w:space="0" w:color="auto"/>
                                    <w:left w:val="none" w:sz="0" w:space="0" w:color="auto"/>
                                    <w:bottom w:val="none" w:sz="0" w:space="0" w:color="auto"/>
                                    <w:right w:val="none" w:sz="0" w:space="0" w:color="auto"/>
                                  </w:divBdr>
                                  <w:divsChild>
                                    <w:div w:id="1569265424">
                                      <w:marLeft w:val="0"/>
                                      <w:marRight w:val="0"/>
                                      <w:marTop w:val="0"/>
                                      <w:marBottom w:val="0"/>
                                      <w:divBdr>
                                        <w:top w:val="none" w:sz="0" w:space="0" w:color="auto"/>
                                        <w:left w:val="none" w:sz="0" w:space="0" w:color="auto"/>
                                        <w:bottom w:val="none" w:sz="0" w:space="0" w:color="auto"/>
                                        <w:right w:val="none" w:sz="0" w:space="0" w:color="auto"/>
                                      </w:divBdr>
                                      <w:divsChild>
                                        <w:div w:id="89938229">
                                          <w:marLeft w:val="0"/>
                                          <w:marRight w:val="0"/>
                                          <w:marTop w:val="0"/>
                                          <w:marBottom w:val="60"/>
                                          <w:divBdr>
                                            <w:top w:val="none" w:sz="0" w:space="0" w:color="auto"/>
                                            <w:left w:val="none" w:sz="0" w:space="0" w:color="auto"/>
                                            <w:bottom w:val="none" w:sz="0" w:space="0" w:color="auto"/>
                                            <w:right w:val="none" w:sz="0" w:space="0" w:color="auto"/>
                                          </w:divBdr>
                                          <w:divsChild>
                                            <w:div w:id="1421366546">
                                              <w:marLeft w:val="0"/>
                                              <w:marRight w:val="0"/>
                                              <w:marTop w:val="0"/>
                                              <w:marBottom w:val="0"/>
                                              <w:divBdr>
                                                <w:top w:val="none" w:sz="0" w:space="0" w:color="auto"/>
                                                <w:left w:val="none" w:sz="0" w:space="0" w:color="auto"/>
                                                <w:bottom w:val="none" w:sz="0" w:space="0" w:color="auto"/>
                                                <w:right w:val="none" w:sz="0" w:space="0" w:color="auto"/>
                                              </w:divBdr>
                                            </w:div>
                                            <w:div w:id="7594536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2334959">
      <w:bodyDiv w:val="1"/>
      <w:marLeft w:val="0"/>
      <w:marRight w:val="0"/>
      <w:marTop w:val="0"/>
      <w:marBottom w:val="0"/>
      <w:divBdr>
        <w:top w:val="none" w:sz="0" w:space="0" w:color="auto"/>
        <w:left w:val="none" w:sz="0" w:space="0" w:color="auto"/>
        <w:bottom w:val="none" w:sz="0" w:space="0" w:color="auto"/>
        <w:right w:val="none" w:sz="0" w:space="0" w:color="auto"/>
      </w:divBdr>
    </w:div>
    <w:div w:id="1759522982">
      <w:bodyDiv w:val="1"/>
      <w:marLeft w:val="0"/>
      <w:marRight w:val="0"/>
      <w:marTop w:val="0"/>
      <w:marBottom w:val="0"/>
      <w:divBdr>
        <w:top w:val="none" w:sz="0" w:space="0" w:color="auto"/>
        <w:left w:val="none" w:sz="0" w:space="0" w:color="auto"/>
        <w:bottom w:val="none" w:sz="0" w:space="0" w:color="auto"/>
        <w:right w:val="none" w:sz="0" w:space="0" w:color="auto"/>
      </w:divBdr>
      <w:divsChild>
        <w:div w:id="867834482">
          <w:marLeft w:val="0"/>
          <w:marRight w:val="0"/>
          <w:marTop w:val="0"/>
          <w:marBottom w:val="0"/>
          <w:divBdr>
            <w:top w:val="none" w:sz="0" w:space="0" w:color="auto"/>
            <w:left w:val="none" w:sz="0" w:space="0" w:color="auto"/>
            <w:bottom w:val="none" w:sz="0" w:space="0" w:color="auto"/>
            <w:right w:val="none" w:sz="0" w:space="0" w:color="auto"/>
          </w:divBdr>
          <w:divsChild>
            <w:div w:id="1003701744">
              <w:marLeft w:val="0"/>
              <w:marRight w:val="0"/>
              <w:marTop w:val="0"/>
              <w:marBottom w:val="0"/>
              <w:divBdr>
                <w:top w:val="none" w:sz="0" w:space="0" w:color="auto"/>
                <w:left w:val="none" w:sz="0" w:space="0" w:color="auto"/>
                <w:bottom w:val="none" w:sz="0" w:space="0" w:color="auto"/>
                <w:right w:val="none" w:sz="0" w:space="0" w:color="auto"/>
              </w:divBdr>
              <w:divsChild>
                <w:div w:id="787744897">
                  <w:marLeft w:val="0"/>
                  <w:marRight w:val="-105"/>
                  <w:marTop w:val="0"/>
                  <w:marBottom w:val="0"/>
                  <w:divBdr>
                    <w:top w:val="none" w:sz="0" w:space="0" w:color="auto"/>
                    <w:left w:val="none" w:sz="0" w:space="0" w:color="auto"/>
                    <w:bottom w:val="none" w:sz="0" w:space="0" w:color="auto"/>
                    <w:right w:val="none" w:sz="0" w:space="0" w:color="auto"/>
                  </w:divBdr>
                  <w:divsChild>
                    <w:div w:id="716972022">
                      <w:marLeft w:val="0"/>
                      <w:marRight w:val="0"/>
                      <w:marTop w:val="0"/>
                      <w:marBottom w:val="420"/>
                      <w:divBdr>
                        <w:top w:val="none" w:sz="0" w:space="0" w:color="auto"/>
                        <w:left w:val="none" w:sz="0" w:space="0" w:color="auto"/>
                        <w:bottom w:val="none" w:sz="0" w:space="0" w:color="auto"/>
                        <w:right w:val="none" w:sz="0" w:space="0" w:color="auto"/>
                      </w:divBdr>
                      <w:divsChild>
                        <w:div w:id="1868326633">
                          <w:marLeft w:val="225"/>
                          <w:marRight w:val="225"/>
                          <w:marTop w:val="0"/>
                          <w:marBottom w:val="165"/>
                          <w:divBdr>
                            <w:top w:val="none" w:sz="0" w:space="0" w:color="auto"/>
                            <w:left w:val="none" w:sz="0" w:space="0" w:color="auto"/>
                            <w:bottom w:val="none" w:sz="0" w:space="0" w:color="auto"/>
                            <w:right w:val="none" w:sz="0" w:space="0" w:color="auto"/>
                          </w:divBdr>
                          <w:divsChild>
                            <w:div w:id="2005430399">
                              <w:marLeft w:val="0"/>
                              <w:marRight w:val="165"/>
                              <w:marTop w:val="0"/>
                              <w:marBottom w:val="0"/>
                              <w:divBdr>
                                <w:top w:val="none" w:sz="0" w:space="0" w:color="auto"/>
                                <w:left w:val="none" w:sz="0" w:space="0" w:color="auto"/>
                                <w:bottom w:val="none" w:sz="0" w:space="0" w:color="auto"/>
                                <w:right w:val="none" w:sz="0" w:space="0" w:color="auto"/>
                              </w:divBdr>
                              <w:divsChild>
                                <w:div w:id="1735540353">
                                  <w:marLeft w:val="0"/>
                                  <w:marRight w:val="0"/>
                                  <w:marTop w:val="0"/>
                                  <w:marBottom w:val="0"/>
                                  <w:divBdr>
                                    <w:top w:val="none" w:sz="0" w:space="0" w:color="auto"/>
                                    <w:left w:val="none" w:sz="0" w:space="0" w:color="auto"/>
                                    <w:bottom w:val="none" w:sz="0" w:space="0" w:color="auto"/>
                                    <w:right w:val="none" w:sz="0" w:space="0" w:color="auto"/>
                                  </w:divBdr>
                                  <w:divsChild>
                                    <w:div w:id="849952518">
                                      <w:marLeft w:val="0"/>
                                      <w:marRight w:val="0"/>
                                      <w:marTop w:val="0"/>
                                      <w:marBottom w:val="0"/>
                                      <w:divBdr>
                                        <w:top w:val="none" w:sz="0" w:space="0" w:color="auto"/>
                                        <w:left w:val="none" w:sz="0" w:space="0" w:color="auto"/>
                                        <w:bottom w:val="none" w:sz="0" w:space="0" w:color="auto"/>
                                        <w:right w:val="none" w:sz="0" w:space="0" w:color="auto"/>
                                      </w:divBdr>
                                      <w:divsChild>
                                        <w:div w:id="2047173867">
                                          <w:marLeft w:val="0"/>
                                          <w:marRight w:val="0"/>
                                          <w:marTop w:val="0"/>
                                          <w:marBottom w:val="60"/>
                                          <w:divBdr>
                                            <w:top w:val="none" w:sz="0" w:space="0" w:color="auto"/>
                                            <w:left w:val="none" w:sz="0" w:space="0" w:color="auto"/>
                                            <w:bottom w:val="none" w:sz="0" w:space="0" w:color="auto"/>
                                            <w:right w:val="none" w:sz="0" w:space="0" w:color="auto"/>
                                          </w:divBdr>
                                          <w:divsChild>
                                            <w:div w:id="311296816">
                                              <w:marLeft w:val="0"/>
                                              <w:marRight w:val="0"/>
                                              <w:marTop w:val="0"/>
                                              <w:marBottom w:val="0"/>
                                              <w:divBdr>
                                                <w:top w:val="none" w:sz="0" w:space="0" w:color="auto"/>
                                                <w:left w:val="none" w:sz="0" w:space="0" w:color="auto"/>
                                                <w:bottom w:val="none" w:sz="0" w:space="0" w:color="auto"/>
                                                <w:right w:val="none" w:sz="0" w:space="0" w:color="auto"/>
                                              </w:divBdr>
                                            </w:div>
                                            <w:div w:id="16758371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2358BE-0CD4-44BD-B27F-1FA8EBE7396B}">
  <ds:schemaRefs>
    <ds:schemaRef ds:uri="http://schemas.microsoft.com/sharepoint/v3/contenttype/forms"/>
  </ds:schemaRefs>
</ds:datastoreItem>
</file>

<file path=customXml/itemProps2.xml><?xml version="1.0" encoding="utf-8"?>
<ds:datastoreItem xmlns:ds="http://schemas.openxmlformats.org/officeDocument/2006/customXml" ds:itemID="{1B98CF61-4772-4BBE-9A9E-D87941B97AF1}">
  <ds:schemaRefs>
    <ds:schemaRef ds:uri="http://www.wps.cn/officeDocument/2013/wpsCustomData"/>
  </ds:schemaRefs>
</ds:datastoreItem>
</file>

<file path=customXml/itemProps3.xml><?xml version="1.0" encoding="utf-8"?>
<ds:datastoreItem xmlns:ds="http://schemas.openxmlformats.org/officeDocument/2006/customXml" ds:itemID="{C80DADF4-51E4-43BB-9480-9BF9CB2CC16B}">
  <ds:schemaRefs>
    <ds:schemaRef ds:uri="http://schemas.openxmlformats.org/officeDocument/2006/bibliography"/>
  </ds:schemaRefs>
</ds:datastoreItem>
</file>

<file path=customXml/itemProps4.xml><?xml version="1.0" encoding="utf-8"?>
<ds:datastoreItem xmlns:ds="http://schemas.openxmlformats.org/officeDocument/2006/customXml" ds:itemID="{10BB2C87-E9DB-4234-B044-244DB466FD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6975E9D-3522-43A6-A754-C7402CC0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3469</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23197</CharactersWithSpaces>
  <SharedDoc>false</SharedDoc>
  <HLinks>
    <vt:vector size="6" baseType="variant">
      <vt:variant>
        <vt:i4>6225958</vt:i4>
      </vt:variant>
      <vt:variant>
        <vt:i4>0</vt:i4>
      </vt:variant>
      <vt:variant>
        <vt:i4>0</vt:i4>
      </vt:variant>
      <vt:variant>
        <vt:i4>5</vt:i4>
      </vt:variant>
      <vt:variant>
        <vt:lpwstr>https://vi.wikipedia.org/wiki/T%E1%BB%95_T%C6%B0_v%E1%BA%A5n_kinh_t%E1%BA%BF_c%E1%BB%A7a_Th%E1%BB%A7_t%C6%B0%E1%BB%9Bng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NgoThiThuTrang</dc:creator>
  <cp:lastModifiedBy>Ha Bill</cp:lastModifiedBy>
  <cp:revision>2</cp:revision>
  <cp:lastPrinted>2022-12-22T13:02:00Z</cp:lastPrinted>
  <dcterms:created xsi:type="dcterms:W3CDTF">2023-03-23T08:42:00Z</dcterms:created>
  <dcterms:modified xsi:type="dcterms:W3CDTF">2023-03-23T08:42:00Z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GrammarlyDocumentId">
    <vt:lpwstr>0e5a85b77e3d3935102afb73cf43482bed5d00ba7918dc6d3cd0406e6eaf1746</vt:lpwstr>
  </property>
</Properties>
</file>